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AbfKompVbrV (Brandenburg) — Inkrafttreten</w:t>
      </w:r>
    </w:p>
    <w:p>
      <w:r>
        <w:rPr>
          <w:color w:val="555555"/>
          <w:sz w:val="18"/>
        </w:rPr>
        <w:t xml:space="preserve">Abfallkompost- und Verbrennungsverordnung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7 AbfKompVbrV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https://recht.nulegal.eu/gesetze/AbfKompVbrV/7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