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AbfAEV — (zu § 7 Absatz 1 Satz 1 und Absatz 5, § 8 Absatz 1 Satz 1 Nummer 1 und § 16 Absatz 1 Satz 2) Vordruck für die Anzeige</w:t>
      </w:r>
    </w:p>
    <w:p>
      <w:r>
        <w:rPr>
          <w:color w:val="555555"/>
          <w:sz w:val="18"/>
        </w:rPr>
        <w:t xml:space="preserve">Anzeige- und Erlaubnisverordnung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2013, 4051 - 4054)</w:t>
      </w:r>
    </w:p>
    <w:p>
      <w:r>
        <w:rPr>
          <w:color w:val="555555"/>
          <w:sz w:val="17"/>
        </w:rPr>
        <w:t xml:space="preserve">Zitiervorschlag: Anlage 2 AbfAEV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https://recht.nulegal.eu/gesetze/AbfAEV/anlage-2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