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AbfAEV — Antrag und beizufügende Unterlagen</w:t>
      </w:r>
    </w:p>
    <w:p>
      <w:r>
        <w:rPr>
          <w:color w:val="555555"/>
          <w:sz w:val="18"/>
        </w:rPr>
        <w:t xml:space="preserve">Anzeige- und Erlaubnisverordnung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Erteilung einer Erlaubnis zum Sammeln, Befördern, Handeln und Makeln von gefährlichen Abfällen nach § 54 Absatz 1 Satz 1 des Kreislaufwirtschaftsgesetzes ist schriftlich bei der zuständigen Behörde zu stellen; dabei ist der Vordruck nach Anlage 3 zu verwenden.</w:t>
      </w:r>
    </w:p>
    <w:p>
      <w:r>
        <w:t xml:space="preserve">(2) Hat der Antragsteller seinen Hauptsitz nicht im Inland, ist diejenige Behörde des Landes zuständig, in dessen Bezirk das Sammeln, Befördern, Handeln oder Makeln von gefährlichen Abfällen erstmals vorgenommen wird.</w:t>
      </w:r>
    </w:p>
    <w:p>
      <w:r>
        <w:t xml:space="preserve">(3) Dem Antrag sind folgende Unterlagen beizufügen:</w:t>
      </w:r>
    </w:p>
    <w:p>
      <w:pPr>
        <w:ind w:left="420"/>
      </w:pPr>
      <w:r>
        <w:t xml:space="preserve">1. die Gewerbeanmeldung,</w:t>
      </w:r>
    </w:p>
    <w:p>
      <w:pPr>
        <w:ind w:left="420"/>
      </w:pPr>
      <w:r>
        <w:t xml:space="preserve">2. ein Auszug aus dem Handels-, Vereins- oder Genossenschaftsregister, sofern eine Eintragung erfolgt ist,</w:t>
      </w:r>
    </w:p>
    <w:p>
      <w:pPr>
        <w:ind w:left="420"/>
      </w:pPr>
      <w:r>
        <w:t xml:space="preserve">3. eine firmenbezogene Auskunft, Belegart 9, aus dem Gewerbezentralregister, sofern es sich bei dem Unternehmen um eine juristische Person oder Personenvereinigung handelt,</w:t>
      </w:r>
    </w:p>
    <w:p>
      <w:pPr>
        <w:ind w:left="420"/>
      </w:pPr>
      <w:r>
        <w:t xml:space="preserve">4. eine personenbezogene Auskunft, Belegart 9, aus dem Gewerbezentralregister für</w:t>
      </w:r>
    </w:p>
    <w:p>
      <w:pPr>
        <w:ind w:left="780"/>
      </w:pPr>
      <w:r>
        <w:t xml:space="preserve">a) den Inhaber und</w:t>
      </w:r>
    </w:p>
    <w:p>
      <w:pPr>
        <w:ind w:left="780"/>
      </w:pPr>
      <w:r>
        <w:t xml:space="preserve">b) die für die Leitung und Beaufsichtigung des Betriebes verantwortlichen Personen, sofern solche vorhanden sind,</w:t>
      </w:r>
    </w:p>
    <w:p>
      <w:pPr>
        <w:ind w:left="420"/>
      </w:pPr>
      <w:r>
        <w:t xml:space="preserve">5. ein Führungszeugnis, Belegart OG,</w:t>
      </w:r>
    </w:p>
    <w:p>
      <w:pPr>
        <w:ind w:left="780"/>
      </w:pPr>
      <w:r>
        <w:t xml:space="preserve">a) des Inhabers und</w:t>
      </w:r>
    </w:p>
    <w:p>
      <w:pPr>
        <w:ind w:left="780"/>
      </w:pPr>
      <w:r>
        <w:t xml:space="preserve">b) der für die Leitung und Beaufsichtigung des Betriebes verantwortlichen Personen, sofern solche vorhanden sind,</w:t>
      </w:r>
    </w:p>
    <w:p>
      <w:pPr>
        <w:ind w:left="420"/>
      </w:pPr>
      <w:r>
        <w:t xml:space="preserve">6. ein Nachweis über die Fachkunde</w:t>
      </w:r>
    </w:p>
    <w:p>
      <w:pPr>
        <w:ind w:left="780"/>
      </w:pPr>
      <w:r>
        <w:t xml:space="preserve">a) des Inhabers, soweit er für die Leitung des Betriebes verantwortlich ist, und</w:t>
      </w:r>
    </w:p>
    <w:p>
      <w:pPr>
        <w:ind w:left="780"/>
      </w:pPr>
      <w:r>
        <w:t xml:space="preserve">b) der für die Leitung und Beaufsichtigung des Betriebes verantwortlichen Personen, sofern solche vorhanden sind,</w:t>
      </w:r>
    </w:p>
    <w:p>
      <w:pPr>
        <w:ind w:left="420"/>
      </w:pPr>
      <w:r>
        <w:t xml:space="preserve">7. der Nachweis einer Betriebshaftpflichtversicherung und einer auf die jeweilige Tätigkeit bezogenen Umwelthaftpflichtversicherung, sofern solche Versicherungen vorhanden sind, sowie</w:t>
      </w:r>
    </w:p>
    <w:p>
      <w:pPr>
        <w:ind w:left="420"/>
      </w:pPr>
      <w:r>
        <w:t xml:space="preserve">8. der Nachweis der Kraftfahrzeug-Haftpflichtversicherung bei Sammlern und Beförderern von Abfällen, die gefährliche Abfälle auf öffentlichen Straßen befördern.</w:t>
      </w:r>
    </w:p>
    <w:p>
      <w:r>
        <w:t xml:space="preserve">Die Pflicht zur Beifügung von Unterlagen nach Satz 1 entfällt, wenn die jeweiligen Unterlagen auf Veranlassung des Antragstellers von einem Dritten an die zuständige Behörde übersendet werden.</w:t>
      </w:r>
    </w:p>
    <w:p>
      <w:r>
        <w:t xml:space="preserve">(4) Die dem Antrag beizufügenden Unterlagen nach Absatz 3 Satz 1 Nummer 1, 2, 6, 7 und 8 können als Kopie eingereicht werden. Bestehen Zweifel an der Echtheit der eingereichten Unterlagen, kann die zuständige Behörde die Einreichung von Originalen verlangen.</w:t>
      </w:r>
    </w:p>
    <w:p>
      <w:r>
        <w:rPr>
          <w:color w:val="555555"/>
          <w:sz w:val="17"/>
        </w:rPr>
        <w:t xml:space="preserve">Zitiervorschlag: § 9 AbfAEV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https://recht.nulegal.eu/gesetze/AbfAEV/9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