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AZVO (Nordrhein-Westfalen) — Feste Arbeitszeit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dienstliche Interessen es erfordern, sollen feste Arbeitszeiten angeordnet werden. Das Dienstende darf montags bis donnerstags nicht vor 15.30 Uhr und freitags nicht vor 14.00 Uhr liegen.</w:t>
      </w:r>
    </w:p>
    <w:p>
      <w:r>
        <w:t xml:space="preserve">(2) Die oberste Dienstbehörde kann abweichende Regelungen zulassen, wenn dienstliche Belange es erfordern.</w:t>
      </w:r>
    </w:p>
    <w:p>
      <w:r>
        <w:rPr>
          <w:color w:val="555555"/>
          <w:sz w:val="17"/>
        </w:rPr>
        <w:t xml:space="preserve">Zitiervorschlag: § 13 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