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AZRG — Aufhebung von Rechtsvorschriften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43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