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AZRG-DV — Datenübermittlung an nichtöffentliche Stellen, die humanitäre oder soziale Aufgaben wahrnehmen</w:t>
      </w:r>
    </w:p>
    <w:p>
      <w:r>
        <w:rPr>
          <w:color w:val="555555"/>
          <w:sz w:val="18"/>
        </w:rPr>
        <w:t xml:space="preserve">AZRG-Durchführungsverordnung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Nichtöffentliche Stellen, die nach § 25 des AZR-Gesetzes um Übermittlung von Daten ersuchen, haben gegenüber der Registerbehörde nachzuweisen, daß sie zur Erfüllung ihrer humanitären oder sozialen Aufgaben nach Verschollenen zur Familienzusammenführung suchen oder Unterstützung in Vormundschafts- und Unterhaltsangelegenheiten leisten. Sie haben die hierfür erforderlichen Unterlagen, insbesondere Satzungen, auf Anforderung der Registerbehörde in beglaubigter Abschrift vorzulegen. Die Registerbehörde kann auf die Vorlage verzichten, wenn die in Satz 1 bezeichnete Aufgabenstellung allgemein bekannt oder der Nachweis bereits erbracht ist. Sie führt ein Verzeichnis der Stellen, denen sie Daten übermitteln darf.</w:t>
      </w:r>
    </w:p>
    <w:p>
      <w:r>
        <w:t xml:space="preserve">(2) Liegen die Voraussetzungen für eine Datenübermittlung nicht vor, teilt die Registerbehörde der ersuchenden Stelle mit, daß eine Auskunft nicht möglich ist.</w:t>
      </w:r>
    </w:p>
    <w:p>
      <w:r>
        <w:rPr>
          <w:color w:val="555555"/>
          <w:sz w:val="17"/>
        </w:rPr>
        <w:t xml:space="preserve">Zitiervorschlag: § 12 AZRG-DV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https://recht.nulegal.eu/gesetze/AZRG-DV/12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