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AZAV — Trägerzulassung</w:t>
      </w:r>
    </w:p>
    <w:p>
      <w:r>
        <w:rPr>
          <w:color w:val="555555"/>
          <w:sz w:val="18"/>
        </w:rPr>
        <w:t xml:space="preserve">Akkreditierungs- und Zulassungsverordnung Arbeitsförderung</w:t>
      </w:r>
    </w:p>
    <w:p>
      <w:r>
        <w:rPr>
          <w:color w:val="555555"/>
          <w:sz w:val="18"/>
        </w:rPr>
        <w:t xml:space="preserve">Stand: 01.01.2024 (konsolidierte Textfassung, kein amtliches Inkrafttretensdatum)</w:t>
      </w:r>
    </w:p>
    <w:p>
      <w:r>
        <w:t xml:space="preserve">(1) Ein Träger ist nach § 178 Nummer 1 des Dritten Buches Sozialgesetzbuch leistungsfähig und zuverlässig, wenn insbesondere seine finanzielle und fachliche Leistungsfähigkeit gewährleistet ist und keine Tatsachen vorliegen, die seine Unzuverlässigkeit oder die der für die Führung der Geschäfte bestellten Personen darlegen. Damit die fachkundige Stelle die Leistungsfähigkeit des Trägers beurteilen kann, erhält sie von dem Träger grundsätzlich folgende Angaben und Nachweise:</w:t>
      </w:r>
    </w:p>
    <w:p>
      <w:pPr>
        <w:ind w:left="420"/>
      </w:pPr>
      <w:r>
        <w:t xml:space="preserve">1. eine Erklärung, ob über sein Vermögen ein Insolvenzverfahren eröffnet, beantragt oder die Eröffnung mangels Masse abgelehnt wurde,</w:t>
      </w:r>
    </w:p>
    <w:p>
      <w:pPr>
        <w:ind w:left="420"/>
      </w:pPr>
      <w:r>
        <w:t xml:space="preserve">2. eine Darstellung seiner Organisations- und Personalstruktur sowie der Eignung dieser Strukturen für die Durchführung von Maßnahmen der Arbeitsförderung,</w:t>
      </w:r>
    </w:p>
    <w:p>
      <w:pPr>
        <w:ind w:left="420"/>
      </w:pPr>
      <w:r>
        <w:t xml:space="preserve">3. eine Darstellung der Eignung seiner von den Teilnehmenden zu nutzenden Räumlichkeiten und</w:t>
      </w:r>
    </w:p>
    <w:p>
      <w:pPr>
        <w:ind w:left="420"/>
      </w:pPr>
      <w:r>
        <w:t xml:space="preserve">4. eine Übersicht über sein aktuelles Angebot an Maßnahmen.</w:t>
      </w:r>
    </w:p>
    <w:p>
      <w:r>
        <w:t xml:space="preserve">Damit die fachkundige Stelle die Zuverlässigkeit des Trägers beurteilen kann, erhält sie von dem Träger grundsätzlich folgende Angaben und Nachweise:</w:t>
      </w:r>
    </w:p>
    <w:p>
      <w:pPr>
        <w:ind w:left="420"/>
      </w:pPr>
      <w:r>
        <w:t xml:space="preserve">1. bei natürlichen Personen Name, Geburtsdatum, Geburtsort, zustellungsfähige Anschrift, Anschrift des Geschäftssitzes und der Zweigstellen, von denen aus die Maßnahmen der Arbeitsförderung angeboten werden sollen, sowie bei juristischen Personen und rechtsfähigen Personengesellschaften Name, Geburtsdatum und Geburtsort der Vertreterinnen oder der Vertreter nach Gesetz, Satzung oder Gesellschaftsvertrag, Anschrift des Geschäftssitzes und der Zweigstellen, von denen die Maßnahmen der Arbeitsförderung angeboten werden sollen und soweit der Träger in das Vereins- oder Handelsregister eingetragen ist, einen entsprechenden Auszug,</w:t>
      </w:r>
    </w:p>
    <w:p>
      <w:pPr>
        <w:ind w:left="420"/>
      </w:pPr>
      <w:r>
        <w:t xml:space="preserve">2. eine Erklärung des Trägers, der gesetzlichen Vertreterin oder des gesetzlichen Vertreters oder bei juristischen Personen oder sonstigen Personenvereinigungen der nach Gesetz, Satzung oder Gesellschaftsvertrag zur Vertretung oder Geschäftsführung Berechtigten über Vorstrafen, anhängige Strafverfahren, staatsanwaltschaftliche Ermittlungsverfahren und Gewerbeuntersagungen innerhalb der letzten fünf Jahre.</w:t>
      </w:r>
    </w:p>
    <w:p>
      <w:r>
        <w:t xml:space="preserve">(2) Die Fähigkeit des Trägers, die Eingliederung der Teilnehmenden nach § 178 Nummer 2 des Dritten Buches Sozialgesetzbuch zu unterstützen, setzt insbesondere voraus, dass er bei der Durchführung von Maßnahmen Lage und Entwicklung des Ausbildungs- und Arbeitsmarktes berücksichtigt. Damit die fachkundige Stelle diese Fähigkeit des Trägers beurteilen kann, erhält sie von dem Träger grundsätzlich folgende Angaben und Nachweise:</w:t>
      </w:r>
    </w:p>
    <w:p>
      <w:pPr>
        <w:ind w:left="420"/>
      </w:pPr>
      <w:r>
        <w:t xml:space="preserve">1. eine Darstellung von Art und Umfang der Zusammenarbeit mit Akteuren des Ausbildungs- und Arbeitsmarktes vor Ort,</w:t>
      </w:r>
    </w:p>
    <w:p>
      <w:pPr>
        <w:ind w:left="420"/>
      </w:pPr>
      <w:r>
        <w:t xml:space="preserve">2. eine Darstellung der Methoden, mit denen der Träger aktuelle arbeitsmarktrelevante Entwicklungen berücksichtigt,</w:t>
      </w:r>
    </w:p>
    <w:p>
      <w:pPr>
        <w:ind w:left="420"/>
      </w:pPr>
      <w:r>
        <w:t xml:space="preserve">3. eine Übersicht der im jeweiligen Fachbereich nach § 5 Absatz 1 Satz 3 bereits durchgeführten Maßnahmen und deren arbeitsmarktliche Ergebnisse und</w:t>
      </w:r>
    </w:p>
    <w:p>
      <w:pPr>
        <w:ind w:left="420"/>
      </w:pPr>
      <w:r>
        <w:t xml:space="preserve">4. Bewertungen des Trägers durch Teilnehmende und Betriebe.</w:t>
      </w:r>
    </w:p>
    <w:p>
      <w:r>
        <w:t xml:space="preserve">(3) Damit die fachkundige Stelle beurteilen kann, ob die Aus- und Fortbildung sowie Berufserfahrung der Leitung sowie der Lehr- und Fachkräfte nach § 178 Nummer 3 des Dritten Buches Sozialgesetzbuch eine erfolgreiche Durchführung einer Maßnahme erwarten lassen, erhält sie von dem Träger grundsätzlich folgende Angaben und Nachweise:</w:t>
      </w:r>
    </w:p>
    <w:p>
      <w:pPr>
        <w:ind w:left="420"/>
      </w:pPr>
      <w:r>
        <w:t xml:space="preserve">1. zur Person sowie zur Aus- und Weiterbildung der Leitung sowie der Lehr- und Fachkräfte, einschließlich ihres beruflichen Werdegangs und ihrer praktischen Berufserfahrung im Fachbereich,</w:t>
      </w:r>
    </w:p>
    <w:p>
      <w:pPr>
        <w:ind w:left="420"/>
      </w:pPr>
      <w:r>
        <w:t xml:space="preserve">2. zur pädagogischen Eignung der Lehr- und Fachkräfte, einschließlich ihrer methodisch-didaktischen Kompetenz, und</w:t>
      </w:r>
    </w:p>
    <w:p>
      <w:pPr>
        <w:ind w:left="420"/>
      </w:pPr>
      <w:r>
        <w:t xml:space="preserve">3. Bewertungen der Lehr- und Fachkräfte durch Teilnehmende.</w:t>
      </w:r>
    </w:p>
    <w:p>
      <w:r>
        <w:t xml:space="preserve">(4) Ein System zur Sicherung der Qualität nach § 178 Nummer 4 des Dritten Buches Sozialgesetzbuch liegt vor, wenn durch zielgerichtete und systematische Verfahren und Maßnahmen die Qualität der Leistungen gewährleistet und kontinuierlich verbessert wird. Damit die fachkundige Stelle das Vorliegen der Voraussetzungen beurteilen kann, erhält sie von dem Träger eine Dokumentation grundsätzlich</w:t>
      </w:r>
    </w:p>
    <w:p>
      <w:pPr>
        <w:ind w:left="420"/>
      </w:pPr>
      <w:r>
        <w:t xml:space="preserve">1. zu einem kundenorientierten und auf Eingliederung in den Ausbildungs- und Arbeitsmarkt gerichteten Leitbild,</w:t>
      </w:r>
    </w:p>
    <w:p>
      <w:pPr>
        <w:ind w:left="420"/>
      </w:pPr>
      <w:r>
        <w:t xml:space="preserve">2. zur Unternehmensorganisation und -führung, einschließlich der Festlegung von Unternehmenszielen und der Durchführung eigener Prüfungen zur Funktionsweise des Unternehmens,</w:t>
      </w:r>
    </w:p>
    <w:p>
      <w:pPr>
        <w:ind w:left="420"/>
      </w:pPr>
      <w:r>
        <w:t xml:space="preserve">3. zu einem zielorientierten Konzept zur Qualifizierung und Fortbildung der Leitung und der Lehr- und Fachkräfte,</w:t>
      </w:r>
    </w:p>
    <w:p>
      <w:pPr>
        <w:ind w:left="420"/>
      </w:pPr>
      <w:r>
        <w:t xml:space="preserve">4. zu Zielvereinbarungen, einschließlich der Messung der Zielerreichung und der Steuerung fortlaufender Optimierungsprozesse auf Grundlage erhobener Kennzahlen und Indikatoren,</w:t>
      </w:r>
    </w:p>
    <w:p>
      <w:pPr>
        <w:ind w:left="420"/>
      </w:pPr>
      <w:r>
        <w:t xml:space="preserve">5. zur Berücksichtigung arbeitsmarktlicher Entwicklungen bei Konzeption und Durchführung von Maßnahmen der Arbeitsförderung,</w:t>
      </w:r>
    </w:p>
    <w:p>
      <w:pPr>
        <w:ind w:left="420"/>
      </w:pPr>
      <w:r>
        <w:t xml:space="preserve">6. zu den Methoden zur Förderung der individuellen Entwicklungs-, Eingliederungs- und Lernprozesse der Teilnehmenden,</w:t>
      </w:r>
    </w:p>
    <w:p>
      <w:pPr>
        <w:ind w:left="420"/>
      </w:pPr>
      <w:r>
        <w:t xml:space="preserve">7. zu den Methoden der Bewertung der durchgeführten Maßnahmen sowie ihrer arbeitsmarktlichen Ergebnisse,</w:t>
      </w:r>
    </w:p>
    <w:p>
      <w:pPr>
        <w:ind w:left="420"/>
      </w:pPr>
      <w:r>
        <w:t xml:space="preserve">8. zur Art und Weise der kontinuierlichen Zusammenarbeit mit Dritten und der ständigen Weiterentwicklung dieser Zusammenarbeit und</w:t>
      </w:r>
    </w:p>
    <w:p>
      <w:pPr>
        <w:ind w:left="420"/>
      </w:pPr>
      <w:r>
        <w:t xml:space="preserve">9. zu einem systematischen Beschwerdemanagement, einschließlich der Berücksichtigung regelmäßiger Befragungen der Teilnehmenden.</w:t>
      </w:r>
    </w:p>
    <w:p>
      <w:r>
        <w:t xml:space="preserve">(5) Die vertraglichen Vereinbarungen nach § 178 Nummer 5 des Dritten Buches Sozialgesetzbuch sollen vorsehen, dass den Teilnehmenden nach Abschluss der Maßnahme eine Teilnahmebescheinigung mit Angaben zum Inhalt, zeitlichen Umfang und Ziel der Maßnahme ausgehändigt wird.</w:t>
      </w:r>
    </w:p>
    <w:p>
      <w:r>
        <w:t xml:space="preserve">(6) Die Prüfung, ob die Voraussetzungen für die Zulassung für den Fachbereich nach § 5 Absatz 1 Satz 3 Nummer 6 vorliegen, beschränkt sich auf die in § 178 des Dritten Buches Sozialgesetzbuch und in dieser Verordnung festgelegten Anforderungen an Träger.</w:t>
      </w:r>
    </w:p>
    <w:p>
      <w:r>
        <w:t xml:space="preserve">(7) Sofern der Träger im Einzelfall keine Angaben aus seiner bisherigen Tätigkeit machen kann, hat er gegenüber der fachkundigen Stelle in geeigneter Weise darzulegen, wie die jeweilige Anforderung erfüllt werden wird.</w:t>
      </w:r>
    </w:p>
    <w:p>
      <w:r>
        <w:rPr>
          <w:color w:val="555555"/>
          <w:sz w:val="17"/>
        </w:rPr>
        <w:t xml:space="preserve">Zitiervorschlag: § 2 AZAV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