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AWaffV — Verzeichnisse</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Der Veranstalter hat ein Verzeichnis der verantwortlichen Aufsichtspersonen, der Ausbilder und der Teilnehmer gemäß Absatz 2 zu führen.</w:t>
      </w:r>
    </w:p>
    <w:p>
      <w:r>
        <w:t xml:space="preserve">(2) Aus dem Verzeichnis müssen folgende Angaben über die in Absatz 1 genannten Personen hervorgehen:</w:t>
      </w:r>
    </w:p>
    <w:p>
      <w:pPr>
        <w:ind w:left="420"/>
      </w:pPr>
      <w:r>
        <w:t xml:space="preserve">1. Vor- und Familiennamen, Geburtsdatum und -ort, Wohnort und Anschrift;</w:t>
      </w:r>
    </w:p>
    <w:p>
      <w:pPr>
        <w:ind w:left="420"/>
      </w:pPr>
      <w:r>
        <w:t xml:space="preserve">2. Nummer, Ausstellungsdatum und ausstellende Behörde des Waffenscheins, der Bescheinigung nach § 55 Abs. 2 des Waffengesetzes oder der Bescheinigung des Dienstherrn nach § 23 Abs. 1 Satz 1 Nr. 2 oder der Ausnahmeerlaubnis nach § 23 Abs. 2;</w:t>
      </w:r>
    </w:p>
    <w:p>
      <w:pPr>
        <w:ind w:left="420"/>
      </w:pPr>
      <w:r>
        <w:t xml:space="preserve">3. in welchem Zeitraum (Monat und Jahr) sie als Aufsichtsperson oder als Ausbilder tätig waren oder an einer Veranstaltung teilgenommen haben.</w:t>
      </w:r>
    </w:p>
    <w:p>
      <w:r>
        <w:t xml:space="preserve">(3) Das Verzeichnis ist vom Veranstalter auf Verlangen der zuständigen Behörde auch in deren Diensträumen oder den Beauftragten der Behörde vorzulegen.</w:t>
      </w:r>
    </w:p>
    <w:p>
      <w:r>
        <w:t xml:space="preserve">(4) Der Veranstalter hat das Verzeichnis bis zum Ablauf von fünf Jahren, vom Tage der letzten Eintragung an gerechnet, sicher aufzubewahren. Gibt der Veranstalter die Durchführung des Verteidigungsschießens auf, so hat er das Verzeichnis seinem Nachfolger zu übergeben oder der zuständigen Behörde zur Aufbewahrung auszuhändigen.</w:t>
      </w:r>
    </w:p>
    <w:p>
      <w:r>
        <w:rPr>
          <w:color w:val="555555"/>
          <w:sz w:val="17"/>
        </w:rPr>
        <w:t xml:space="preserve">Zitiervorschlag: § 24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