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AWPrV — Durchführung der Prüfung</w:t>
      </w:r>
    </w:p>
    <w:p>
      <w:r>
        <w:rPr>
          <w:color w:val="555555"/>
          <w:sz w:val="18"/>
        </w:rPr>
        <w:t xml:space="preserve">Außenwirtschaftsfachwirtprüfungsverordnung</w:t>
      </w:r>
    </w:p>
    <w:p>
      <w:r>
        <w:rPr>
          <w:color w:val="555555"/>
          <w:sz w:val="18"/>
        </w:rPr>
        <w:t xml:space="preserve">Historische Fassung: Stand 10.06.2019 bis 28.09.2023. Dies ist nicht die aktuelle Fassung.</w:t>
      </w:r>
    </w:p>
    <w:p>
      <w:r>
        <w:t xml:space="preserve">(1) Die Prüfung besteht aus einer selbständigen schriftlichen Prüfung und einer selbständigen mündlichen Prüfung.</w:t>
      </w:r>
    </w:p>
    <w:p>
      <w:r>
        <w:t xml:space="preserve">(2) Das Prüfungsverfahren ist innerhalb von zwei Jahren, beginnend mit dem Tag der ersten Prüfungsleistung, abzuschließen.</w:t>
      </w:r>
    </w:p>
    <w:p>
      <w:r>
        <w:rPr>
          <w:color w:val="555555"/>
          <w:sz w:val="17"/>
        </w:rPr>
        <w:t xml:space="preserve">Zitiervorschlag: § 9 AWPrV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