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AWPädFortbV — Durchführung der Prüfung im Prüfungsteil „Lernprozesse und Lernbegleitung“</w:t>
      </w:r>
    </w:p>
    <w:p>
      <w:r>
        <w:rPr>
          <w:color w:val="555555"/>
          <w:sz w:val="18"/>
        </w:rPr>
        <w:t xml:space="preserve">Verordnung über die Prüfung zum anerkannten Fortbildungsabschluss Geprüfter Aus- und Weiterbildungspädagoge/Geprüfte Aus- und Weiterbildungspädagogin</w:t>
      </w:r>
    </w:p>
    <w:p>
      <w:r>
        <w:rPr>
          <w:color w:val="555555"/>
          <w:sz w:val="18"/>
        </w:rPr>
        <w:t xml:space="preserve">Stand: 10.01.2020 (konsolidierte Textfassung, kein amtliches Inkrafttretensdatum)</w:t>
      </w:r>
    </w:p>
    <w:p>
      <w:r>
        <w:t xml:space="preserve">(1) Die schriftliche Prüfung im Prüfungsteil „Lernprozesse und Lernbegleitung“ ist anhand einer komplexen Situationsbeschreibung mit zwei aufeinander abgestimmten, gleichgewichtig daraus abgeleiteten Aufgabenstellungen durchzuführen. Die gesamte Bearbeitungsdauer soll 250 Minuten nicht unterschreiten und 280 Minuten nicht überschreiten.</w:t>
      </w:r>
    </w:p>
    <w:p>
      <w:r>
        <w:t xml:space="preserve">(2) Die mündliche Prüfungsleistung wird durch ein situationsbezogenes Fachgespräch in einem vom Prüfungsausschuss nach § 7 gewählten Thema erbracht. Die zu prüfende Person wählt dafür einen aus zwei zur Wahl gestellten Fällen aus. Die Prüfungsdauer beträgt für die zu prüfende Person mindestens 30 Minuten und höchstens 45 Minuten. Es ist eine Vorbereitungszeit von 30 Minuten zu gewähren. Durch das Fachgespräch soll nachgewiesen werden, dass pädagogisch angemessen moderiert, geführt und kommuniziert werden kann.</w:t>
      </w:r>
    </w:p>
    <w:p>
      <w:r>
        <w:rPr>
          <w:color w:val="555555"/>
          <w:sz w:val="17"/>
        </w:rPr>
        <w:t xml:space="preserve">Zitiervorschlag: § 4 AWPädFortbV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https://recht.nulegal.eu/gesetze/AWP%C3%A4dFortbV/4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