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AWG 2013 — Erteilung von Zertifikaten</w:t>
      </w:r>
    </w:p>
    <w:p>
      <w:r>
        <w:rPr>
          <w:color w:val="555555"/>
          <w:sz w:val="18"/>
        </w:rPr>
        <w:t xml:space="preserve">Außenwirtschaftsgesetz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Rechtsverordnung auf Grund dieses Gesetzes kann die Erteilung von Zertifikaten vorgesehen werden, soweit dies zur Zertifizierung nach Artikel 9 der Richtlinie 2009/43/EG des Europäischen Parlaments und des Rates vom 6. Mai 2009 zur Vereinfachung der Bedingungen für die innergemeinschaftliche Verbringung von Verteidigungsgütern (ABl. L 146 vom 10.6.2009, S. 1) erforderlich ist. § 8 Absatz 5 gilt entsprechend.</w:t>
      </w:r>
    </w:p>
    <w:p>
      <w:r>
        <w:rPr>
          <w:color w:val="555555"/>
          <w:sz w:val="17"/>
        </w:rPr>
        <w:t xml:space="preserve">Zitiervorschlag: § 9 AWG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https://recht.nulegal.eu/gesetze/AWG%202013/9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