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AWG 2013 — Erteilung von Genehmigungen</w:t>
      </w:r>
    </w:p>
    <w:p>
      <w:r>
        <w:rPr>
          <w:color w:val="555555"/>
          <w:sz w:val="18"/>
        </w:rPr>
        <w:t xml:space="preserve">Außenwirtschaftsgesetz</w:t>
      </w:r>
    </w:p>
    <w:p>
      <w:r>
        <w:rPr>
          <w:color w:val="555555"/>
          <w:sz w:val="18"/>
        </w:rPr>
        <w:t xml:space="preserve">Stand: 10.06.2019 (konsolidierte Textfassung, kein amtliches Inkrafttretensdatum)</w:t>
      </w:r>
    </w:p>
    <w:p>
      <w:r>
        <w:t xml:space="preserve">(1) Bedürfen Rechtsgeschäfte oder Handlungen nach einer Vorschrift dieses Gesetzes oder einer Rechtsverordnung auf Grund dieses Gesetzes einer Genehmigung, so ist die Genehmigung zu erteilen, wenn zu erwarten ist, dass die Vornahme des Rechtsgeschäfts oder der Handlung den Zweck der Vorschrift nicht oder nur unwesentlich gefährdet. In anderen Fällen kann die Genehmigung erteilt werden, wenn das volkswirtschaftliche Interesse an der Vornahme des Rechtsgeschäfts oder der Handlung die damit verbundene Beeinträchtigung des in der Ermächtigung angegebenen Zwecks überwiegt.</w:t>
      </w:r>
    </w:p>
    <w:p>
      <w:r>
        <w:t xml:space="preserve">(2) Die Erteilung der Genehmigung kann von sachlichen und persönlichen Voraussetzungen, insbesondere der Zuverlässigkeit des Antragstellers, abhängig gemacht werden. Dasselbe gilt bei der Erteilung von Bescheinigungen des Bundesamtes für Wirtschaft und Ausfuhrkontrolle (BAFA), dass eine Ausfuhr keiner Genehmigung bedarf.</w:t>
      </w:r>
    </w:p>
    <w:p>
      <w:r>
        <w:t xml:space="preserve">(3) Ist im Hinblick auf den Zweck, dem die Vorschrift dient, die Erteilung von Genehmigungen nur in beschränktem Umfang möglich, so sind die Genehmigungen in der Weise zu erteilen, dass die gegebenen Möglichkeiten volkswirtschaftlich zweckmäßig ausgenutzt werden können.</w:t>
      </w:r>
    </w:p>
    <w:p>
      <w:r>
        <w:t xml:space="preserve">(4) Unionsansässige, die durch eine Beschränkung nach Absatz 3 in der Ausübung ihres Gewerbes besonders betroffen werden, können bevorzugt berücksichtigt werden.</w:t>
      </w:r>
    </w:p>
    <w:p>
      <w:r>
        <w:t xml:space="preserve">(5) Der Antragsteller hat bei der Beantragung einer Genehmigung nach Absatz 1 Satz 1 oder einer Bescheinigung nach Absatz 2 Satz 2 vollständige und richtige Angaben zu machen oder zu benutzen.</w:t>
      </w:r>
    </w:p>
    <w:p>
      <w:r>
        <w:rPr>
          <w:color w:val="555555"/>
          <w:sz w:val="17"/>
        </w:rPr>
        <w:t xml:space="preserve">Zitiervorschlag: § 8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