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AVSG (Bayern)</w:t>
      </w:r>
    </w:p>
    <w:p>
      <w:r>
        <w:rPr>
          <w:color w:val="555555"/>
          <w:sz w:val="18"/>
        </w:rPr>
        <w:t xml:space="preserve">Verordnung zur Ausführung der Sozialgesetze BayRS 86-8-A/G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2. Dezember 2008</w:t>
      </w:r>
    </w:p>
    <w:p>
      <w:r>
        <w:t xml:space="preserve">Der Bayerische Ministerpräsident</w:t>
      </w:r>
    </w:p>
    <w:p>
      <w:r>
        <w:t xml:space="preserve">Horst Seehofer</w:t>
      </w:r>
    </w:p>
    <w:p>
      <w:r>
        <w:t xml:space="preserve">Bayerisches Staatsministerium für</w:t>
      </w:r>
    </w:p>
    <w:p>
      <w:r>
        <w:t xml:space="preserve">Umwelt und Gesundheit</w:t>
      </w:r>
    </w:p>
    <w:p>
      <w:r>
        <w:t xml:space="preserve">Dr. Markus Söder, Staatsminister</w:t>
      </w:r>
    </w:p>
    <w:p>
      <w:r>
        <w:t xml:space="preserve">Bayerisches Staatsministerium für</w:t>
      </w:r>
    </w:p>
    <w:p>
      <w:r>
        <w:t xml:space="preserve">Arbeit und Sozialordnung, Familie und Frauen</w:t>
      </w:r>
    </w:p>
    <w:p>
      <w:r>
        <w:t xml:space="preserve">Christine Haderthauer, Staatsministerin</w:t>
      </w:r>
    </w:p>
    <w:p>
      <w:r>
        <w:rPr>
          <w:color w:val="555555"/>
          <w:sz w:val="17"/>
        </w:rPr>
        <w:t xml:space="preserve">Zitiervorschlag: Schlussformel AVSG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https://recht.nulegal.eu/gesetze/AVSG/schlussformel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