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AVSG (Bayern) — Schiedsstelle nach § 78g SGB VIII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Bei der Regierung von Niederbayern besteht eine Schiedsstelle nach § 78g SGB VIII. Dort wird eine Geschäftsstelle für die Schiedsstelle eingerichtet.</w:t>
      </w:r>
    </w:p>
    <w:p>
      <w:r>
        <w:t xml:space="preserve">(2) Die Rechtsaufsicht über die Schiedsstelle führt die Regierung von Niederbayern. Das Staatsministerium für Familie, Arbeit und Soziales ist obere Rechtsaufsichtsbehörde.</w:t>
      </w:r>
    </w:p>
    <w:p>
      <w:r>
        <w:t xml:space="preserve">(3) Die Schiedsstelle gibt sich eine Geschäftsordnung, die der Zustimmung der beteiligten Organisationen bedarf. Beteiligt sind die Mitgliedsverbände der Gruppen nach § 36 Abs. 1.</w:t>
      </w:r>
    </w:p>
    <w:p>
      <w:r>
        <w:rPr>
          <w:color w:val="555555"/>
          <w:sz w:val="17"/>
        </w:rPr>
        <w:t xml:space="preserve">Zitiervorschlag: § 35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https://recht.nulegal.eu/gesetze/AVSG/35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