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AVPfleWoqG (Bayern)</w:t>
      </w:r>
    </w:p>
    <w:p>
      <w:r>
        <w:rPr>
          <w:color w:val="555555"/>
          <w:sz w:val="18"/>
        </w:rPr>
        <w:t xml:space="preserve">Verordnung zur Ausführung des Pflege- und Wohnqualitätsgesetzes und Weiterbildung in der Pflege und Hebammenkunde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Es erlassen auf Grund von</w:t>
      </w:r>
    </w:p>
    <w:p>
      <w:r>
        <w:rPr>
          <w:color w:val="555555"/>
          <w:sz w:val="17"/>
        </w:rPr>
        <w:t xml:space="preserve">Zitiervorschlag: Eingangsformel AVPfleWoqG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https://recht.nulegal.eu/gesetze/AVPfleWoqG/eingangsformel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