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AVPfleWoqG (Bayern) — Zugangsvoraussetzung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 der Weiterbildung kann teilnehmen wer</w:t>
      </w:r>
    </w:p>
    <w:p>
      <w:r>
        <w:t xml:space="preserve">1. über ein in der vom Staatsministerium für Gesundheit, Pflege und Prävention (Staatsministerium) erlassenen allgemeinen Verwaltungsvorschrift genanntes Studium oder</w:t>
      </w:r>
    </w:p>
    <w:p>
      <w:r>
        <w:t xml:space="preserve">2. eine in der vom Staatsministerium erlassenen allgemeinen Verwaltungsvorschrift genannte Ausbildung zur Fachkraft verfügt oder</w:t>
      </w:r>
    </w:p>
    <w:p>
      <w:r>
        <w:t xml:space="preserve">3. nach der vom Staatsministerium erlassenen allgemeinen Verwaltungsvorschrift Altenpflegerinnen oder Altenpflegern oder Gesundheits- und Krankenpflegerinnen oder Gesundheits- und Krankenpflegern gleichgestellt ist.</w:t>
      </w:r>
    </w:p>
    <w:p>
      <w:r>
        <w:t xml:space="preserve">Auf Antrag der Weiterbildungseinrichtung kann die zuständige Behörde Personen, die die Anforderungen nach Satz 1 nicht erfüllen, zur Weiterbildung zulassen, wenn für diese Personen vergleichbare Qualifikationen nachgewiesen werden können.</w:t>
      </w:r>
    </w:p>
    <w:p>
      <w:r>
        <w:rPr>
          <w:color w:val="555555"/>
          <w:sz w:val="17"/>
        </w:rPr>
        <w:t xml:space="preserve">Zitiervorschlag: § 78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https://recht.nulegal.eu/gesetze/AVPfleWoqG/78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