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AVPfleWoqG (Bayern) — Anwendungsbereich und Zuständigkeit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Regelungsbereiche der Teile 4, 5 und 6 finden auf die Berufsgruppen nach den §§ 1, 58 oder 64 des Pflegeberufegesetzes (PflBG) und nach § 3 Hebammengesetz (HebG) Anwendung.</w:t>
      </w:r>
    </w:p>
    <w:p>
      <w:r>
        <w:t xml:space="preserve">(2) Die Teile 4 und 5 umfassen die Weiterbildungen zur</w:t>
      </w:r>
    </w:p>
    <w:p>
      <w:r>
        <w:t xml:space="preserve">1. Einrichtungsleitung,</w:t>
      </w:r>
    </w:p>
    <w:p>
      <w:r>
        <w:t xml:space="preserve">2. Pflegedienstleitung,</w:t>
      </w:r>
    </w:p>
    <w:p>
      <w:r>
        <w:t xml:space="preserve">3. Praxisanleitung und</w:t>
      </w:r>
    </w:p>
    <w:p>
      <w:r>
        <w:t xml:space="preserve">4. Gerontopsychiatrischen Pflege und Betreuung.</w:t>
      </w:r>
    </w:p>
    <w:p>
      <w:r>
        <w:t xml:space="preserve">(3) Für den Vollzug der Teile 4, 5 und 6 sowie für die Ordnungswidrigkeitsverfahren nach § 89 Nr. 4 ist die Vereinigung der Pflegenden in Bayern KöR zuständige Behörde.</w:t>
      </w:r>
    </w:p>
    <w:p>
      <w:r>
        <w:rPr>
          <w:color w:val="555555"/>
          <w:sz w:val="17"/>
        </w:rPr>
        <w:t xml:space="preserve">Zitiervorschlag: § 52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