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AVPfleWoqG (Bayern) — Aufhebung der Bestellung der Bewohnerfürsprecherin oder des Bewohnerfürsprechers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zuständige Behörde hat die Bestellung aufzuheben, wenn</w:t>
      </w:r>
    </w:p>
    <w:p>
      <w:r>
        <w:t xml:space="preserve">1. die Bewohnerfürsprecherin oder der Bewohnerfürsprecher</w:t>
      </w:r>
    </w:p>
    <w:p>
      <w:r>
        <w:t xml:space="preserve">a) die Voraussetzungen für das Amt nicht mehr erfüllt,</w:t>
      </w:r>
    </w:p>
    <w:p>
      <w:r>
        <w:t xml:space="preserve">b) gegen seine Amtspflichten verstößt,</w:t>
      </w:r>
    </w:p>
    <w:p>
      <w:r>
        <w:t xml:space="preserve">c) sein Amt niederlegt,</w:t>
      </w:r>
    </w:p>
    <w:p>
      <w:r>
        <w:t xml:space="preserve">2. eine Bewohnervertretung gebildet worden ist oder</w:t>
      </w:r>
    </w:p>
    <w:p>
      <w:r>
        <w:t xml:space="preserve">3. eine vertrauensvolle Zusammenarbeit zwischen der Bewohnerfürsprecherin oder dem Bewohnerfürsprecher und den Bewohnerinnen und Bewohnern nicht mehr möglich ist.</w:t>
      </w:r>
    </w:p>
    <w:p>
      <w:r>
        <w:t xml:space="preserve">(2) § 39 Abs. 5 gilt entsprechend.</w:t>
      </w:r>
    </w:p>
    <w:p>
      <w:r>
        <w:rPr>
          <w:color w:val="555555"/>
          <w:sz w:val="17"/>
        </w:rPr>
        <w:t xml:space="preserve">Zitiervorschlag: § 40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