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AVPfleWoqG (Bayern) — Teilhabe am Leben in der Gesellschaft</w:t>
      </w:r>
    </w:p>
    <w:p>
      <w:r>
        <w:rPr>
          <w:color w:val="555555"/>
          <w:sz w:val="18"/>
        </w:rPr>
        <w:t xml:space="preserve">Verordnung zur Ausführung des Pflege- und Wohnqualitätsgesetzes und Weiterbildung in der Pflege und Hebammenkunde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Einrichtungs- und Wohnformen im Sinn des § 1 Abs. 1 Satz 1 unterstützen die Bewohnerinnen und Bewohner sowie Mieterinnen und Mieter bei ihrer Teilhabe am gesellschaftlichen Leben. Dabei sind</w:t>
      </w:r>
    </w:p>
    <w:p>
      <w:r>
        <w:t xml:space="preserve">1. die individuellen Bedürfnisse insbesondere hinsichtlich der Mobilität und des selbstbestimmten Wohnens zu fördern,</w:t>
      </w:r>
    </w:p>
    <w:p>
      <w:r>
        <w:t xml:space="preserve">2. die individuellen Bedarfe und die kulturelle, ethnische, geschlechtliche und sexuelle Identität zu berücksichtigen sowie</w:t>
      </w:r>
    </w:p>
    <w:p>
      <w:r>
        <w:t xml:space="preserve">3. die besondere Lebenssituation von schwer kranken und sterbenden Bewohnerinnen und Bewohner sowie Mieterinnen und Mietern zu achten.</w:t>
      </w:r>
    </w:p>
    <w:p>
      <w:r>
        <w:t xml:space="preserve">Es sind insbesondere Angehörige, gesetzliche Betreuer, Bevollmächtigte, ehrenamtlich Tätige, Institutionen und Dienstleister bei der Tages- und Lebensgestaltung einzubeziehen.</w:t>
      </w:r>
    </w:p>
    <w:p>
      <w:r>
        <w:rPr>
          <w:color w:val="555555"/>
          <w:sz w:val="17"/>
        </w:rPr>
        <w:t xml:space="preserve">Zitiervorschlag: § 2 AVPfleWoqG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https://recht.nulegal.eu/gesetze/AVPfleWoqG/2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