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AVPfleWoqG (Bayern) — Leitung und Verantwortung mehrerer Einrichtungen oder Wohnformen; Personalunion von Einrichtungs- und Pflegedienstleitung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durch dieselbe Person nach § 9 zusätzlich zur Leitung einer stationären Einrichtung übernommene Leitung oder Verantwortung von mehr als zwei Einrichtungen oder Wohnformen ist unzulässig.</w:t>
      </w:r>
    </w:p>
    <w:p>
      <w:r>
        <w:t xml:space="preserve">(2) Der Einsatz einer Person als Einrichtungsleitung und als Pflegedienstleitung bedarf der Zustimmung der zuständigen Behörde. § 9 Abs. 2 und 3 gilt entsprechend.</w:t>
      </w:r>
    </w:p>
    <w:p>
      <w:r>
        <w:rPr>
          <w:color w:val="555555"/>
          <w:sz w:val="17"/>
        </w:rPr>
        <w:t xml:space="preserve">Zitiervorschlag: § 18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