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AVEn (Bayern)</w:t>
      </w:r>
    </w:p>
    <w:p>
      <w:r>
        <w:rPr>
          <w:color w:val="555555"/>
          <w:sz w:val="18"/>
        </w:rPr>
        <w:t xml:space="preserve">Verordnung zur Ausführung energiewirtschaftlicher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 von</w:t>
      </w:r>
    </w:p>
    <w:p>
      <w:r>
        <w:rPr>
          <w:color w:val="555555"/>
          <w:sz w:val="17"/>
        </w:rPr>
        <w:t xml:space="preserve">Zitiervorschlag: Eingangsformel AVEn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https://recht.nulegal.eu/gesetze/AVEn/eingangsformel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