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3 AVBayJG (Bayern) — (zu § 17 Abs. 1) Rotwildgebiete</w:t>
      </w:r>
    </w:p>
    <w:p>
      <w:r>
        <w:rPr>
          <w:color w:val="555555"/>
          <w:sz w:val="18"/>
        </w:rPr>
        <w:t xml:space="preserve">Verordnung zur Ausführung des Bayerischen Jagdgesetzes</w:t>
      </w:r>
    </w:p>
    <w:p>
      <w:r>
        <w:rPr>
          <w:color w:val="555555"/>
          <w:sz w:val="18"/>
        </w:rPr>
        <w:t xml:space="preserve">Landesrecht Bayern</w:t>
      </w:r>
    </w:p>
    <w:p>
      <w:r>
        <w:rPr>
          <w:color w:val="555555"/>
          <w:sz w:val="18"/>
        </w:rPr>
        <w:t xml:space="preserve">Stand: 25.08.2026 (konsolidierte Textfassung, kein amtliches Inkrafttretensdatum)</w:t>
      </w:r>
    </w:p>
    <w:p>
      <w:r>
        <w:t xml:space="preserve">Die Rotwildgebiete werden von nachstehend aufgeführten, zu ihnen gehörenden Jagdrevieren begrenzt, soweit in der Beschreibung des Grenzverlaufs nichts anderes bestimmt ist.</w:t>
      </w:r>
    </w:p>
    <w:p>
      <w:r>
        <w:t xml:space="preserve">1. Rotwildgebiet Oberbayern (Hochgebirge)</w:t>
      </w:r>
    </w:p>
    <w:p>
      <w:r>
        <w:t xml:space="preserve">a) Teilgebiet Ost</w:t>
      </w:r>
    </w:p>
    <w:p>
      <w:r>
        <w:t xml:space="preserve">Staatsgrenze im Süden und Osten bis zum Schnittpunkt mit der Bundesautobahn A 8 Salzburg-München, weiter entlang der Autobahn nach Westen bis zum Schnittpunkt mit der östlichen Grenze des GJR Umratshausen Süd, von dort entlang der südlichen Grenze des GJR Umratshausen Süd bis zum Stoßpunkt mit dem GJR Frasdorf Süd, von dort in südlicher Richtung entlang der Grenze des GJR Frasdorf Süd bis zum Stoßpunkt mit dem StJR Frasdorf-Aschau-Sachrang (Revierteil Schwarzenberg), von dort nach Süden entlang der gemeinsamen Grenze mit dem EJR Cramer-Klett bis zum Stoßpunkt mit dem EJR Feichteck, von dort entlang der Westgrenze des EJR Feichteck bis zum Stoßpunkt mit der Staatsgrenze.</w:t>
      </w:r>
    </w:p>
    <w:p>
      <w:r>
        <w:t xml:space="preserve">b) Teilgebiet West</w:t>
      </w:r>
    </w:p>
    <w:p>
      <w:r>
        <w:t xml:space="preserve">Staatsgrenze Richtung Osten bis zum Auftreffen auf die Westgrenze des GJR Nußdorf a. Inn, von dort nach Norden entlang der westlichen Grenze des GJR Nußdorf a. Inn, des GJR Neubeuern und des EJR Totenwöhr bis zum Schnittpunkt mit der Bundesautobahn A 8 Salzburg-München, von dort entlang der Autobahn nach Westen bis zur Autobahnanschlussstelle Bad Aibling, dann nach Süden entlang der Straße nach Bad Feilnbach bis zur Nordgrenze des GJR Bad Feilnbach, GJR Bad Feilnbach, Hundham, Wörnsmühl, Hausham, Gmund a. Tegernsee, Dürnbach, Waakirchen, Reichersbeuern, Greiling, Gaißach, Wackersberg, Oberfischbach, Bad Heilbrunn, Bichl, weiter entlang der westlichen Landkreisgrenze Bad Tölz-Wolfratshausen nach Süden – mit Ausnahme des EJR Kloster Benediktbeuern – bis zur Loisach bei Großweil/Unterau, dann entlang der Loisach nach Westen bis zur Loisachbrücke bei Achrain, weiter entlang der Staatsstraße 2062 nach Westen bis Saulgrub, dann nordwestlich entlang der Bundesstraße 23 bis zur Echelsbacher Brücke, weiter nach Westen entlang der Verbindungsstraße nach Steingaden, weiter nach Westen entlang der Staatsstraße 2059 bis zur Regierungsbezirksgrenze im Westen.</w:t>
      </w:r>
    </w:p>
    <w:p>
      <w:r>
        <w:t xml:space="preserve">2. Rotwildgebiet Oberbayern (Isarauen)</w:t>
      </w:r>
    </w:p>
    <w:p>
      <w:r>
        <w:t xml:space="preserve">Ab der Westseite der alten Isarbrücke in Freising (Korbinianbrücke) nach Norden entlang der Bahnlinie bis Marzling, von da weiter entlang der Gemeindeverbindungsstraße Marzling über Rudlfing, Hangenham, Asenkofen, Windham, Ober- und Niederhummel bis Grünseiboldsdorf, weiter entlang der natürlichen Hangkante (Isartalrand) nach Moosburg bis zum Ortsteil Oberreit an der Bundesstraße 11, von hier entlang des Amper-Überführungskanals nach Osten in Richtung Isarauen bis zur Kanalbrücke, die Kanalbrücke querend, dann weiter entlang am Isarauenrand östlich der Stadtbebauung von Moosburg bis zum Stoßpunkt Bundesstraße 11/Isarbrücke Moosburg, weiter entlang der Bundesstraße 11 in Richtung Osten bis zum Stoßpunkt mit den Staatsstraßen 2054 und 2085, weiter entlang der Staatsstraße 2085 bis zur Landkreisgrenze Freising/Erding, weiter entlang der Landkreisgrenze Richtung Südwesten bis zum Schnittpunkt der Landkreisgrenze Freising/Erding mit dem Sempt-Flutkanal, entlang des Sempt-Flutkanals Richtung Süden bis zum Schnittpunkt mit dem Schutzzaun der Bundesautobahn A 92 München-Deggendorf, weiter entlang dem Autobahnschutzzaun (Westseite) Richtung Freising bis zum Schnittpunkt der Bundesautobahn A 92 München-Deggendorf mit der Gemeindeverbindungsstraße Freising-Hallbergmoos (alt), weiter entlang der Gemeindeverbindungsstraße bis zur Abzäunung des Flughafens München Franz-Josef-Strauß, an der Westseite der Flughafeneinzäunung weiter in Richtung Hallbergmoos bis zur Verbindungsstraße Hallbergmoos-Birkeneck, auf dieser weiter bis zur Landkreisgrenze Freising/Erding, weiter entlang der Landkreisgrenze Richtung Süden, die Kreisstraße ED 7 querend, EJR Zengermoos, GJR Zen-germoos-Moosinning, GJR Ismaning Bogen III, EJR Karlshof, weiter entlang der Freisinger Straße (Bundesstraße 388) von der Brücke über den Schörgenbach bis zur Einmündung in die Bundesstraße 471, weiter entlang der Bundesstraße 471 bis zum Garchinger Mühlbach, den Garchinger Mühlbach entlang nach Norden bis zum Ausfluss des Wiesäckernbaches, den Wiesäckernbach entlang in nördlicher Richtung bis zur Grenze des Max-Planck-Instituts, weiter an der Bebauungsgrenze des Max-Planck-Instituts nach Osten und nach Norden bis zur Landkreisgrenze Freising, entlang der Landkreisgrenze Freising (= Gemarkungsgrenze Dietersheim) nach Westen bis zur Bundesstraße 11, weiter entlang der Bundesstraße 11 in nördlicher Richtung bis zur alten Isarbrücke in Freising (Korbinianbrücke).</w:t>
      </w:r>
    </w:p>
    <w:p>
      <w:r>
        <w:t xml:space="preserve">3. Rotwildgebiet Schwaben</w:t>
      </w:r>
    </w:p>
    <w:p>
      <w:r>
        <w:t xml:space="preserve">Staatsgrenze im Süden, entlang der Regierungsbezirksgrenze im Osten bis zum Schnittpunkt der Regierungsbezirksgrenze mit dem Westufer des Premer Lechsees, GJR Lechbruck Bogen II, Roßhaupten, Seeg, Lengenwang, Leuterschach, Oberthingau, entlang der Ostgrenze des GJR Unterthingau Bogen I weiter entlang der Westgrenze des GJR Unterthingau Bogen II bis zum Stoßpunkt mit der Bundesstraße 12, entlang der Bundesstraße 12 in westlicher Richtung bis zur Stadtgrenze Kempten, entlang des Ostverlaufs der Stadtgrenze Kempten bis zum Stoßpunkt mit der Bundesautobahn A 7 Würzburg-Ulm-Füssen, entlang der Bundesautobahn A 7 Würzburg-Ulm-Füssen Richtung Südosten bis zum Stoßpunkt mit der nördlichen Grenze des GJR Mittelberg Bogen VI, GJR Mittelberg Bogen VI und V, Wertach Bogen I, Vorderburg, Untermaiselstein, EJR Stadt Immenstadt, GJR Bühl-Nord, Thalkirchdorf-Nord, Oberstaufen Buchenegg/Prodel, Aach, Staatsgrenze nach Österreich.</w:t>
      </w:r>
    </w:p>
    <w:p>
      <w:r>
        <w:t xml:space="preserve">4. Rotwildgebiet Bayerischer Wald</w:t>
      </w:r>
    </w:p>
    <w:p>
      <w:r>
        <w:t xml:space="preserve">Staatsgrenze im Norden und Osten, ferner Südgrenze des StJR Forstamt Neureichenau, GJR Vorderfreundorf, Fürholz, Rehberg, Hinterschmiding, StJR Forstamt Freyung (Distrikt VII Mitterling), EJR Kreuzberg, GJR Kreuzberg, Schönbrunn am Lusen, Neuschönau, St. Oswald, StJR der Nationalparkverwaltung Bayerischer Wald, StJR Forstamt Regen (Distrikt XI Ochsenkopf, Distrikt X Flanitzhänge), GJR Frauenau-Dreikegelleben, Bärnzell Bogen I, Frauenau-Flanitz, Lindberg, StJR der Nationalparkverwaltung Bayerischer Wald (bis zur Staatsgrenze Grenzstein Nr. 3/4).</w:t>
      </w:r>
    </w:p>
    <w:p>
      <w:r>
        <w:t xml:space="preserve">5. Rotwildgebiet Oberpfalz Süd</w:t>
      </w:r>
    </w:p>
    <w:p>
      <w:r>
        <w:t xml:space="preserve">Entlang der westlichen Grenze des EJR Köfering (Stadt Amberg) bis zum Stoßpunkt mit der Bundesautobahn A 6 Nürnberg-Amberg-Waidhaus, weiter entlang der Bundesautobahn A 6 in östlicher Richtung bis zum Stoßpunkt der nördlichen Grenze des GJR Theuern mit der Anschlußstelle Amberg-Süd, weiter entlang der Staatsstraße 2165 in südlicher Richtung bis zum Stoßpunkt mit der östlichen Grenze des GJR Wolfsbach, GJR Wolfsbach, Thanheim, Haselbach, Neukirchen, Naabeck, EJR Rasel-Naabeck, GJR Wiefelsdorf, Bubach a. d. Naab, Münchshofen, Premberg, Pottenstetten, Lanzenried, Schmidmühlen, EJR Truppenübungsplatz Hohenfels, GJR Adertshausen-Hohenburg, Berghausen, Mendorferbuch, Garsdorf Bogen II und I, StJR Forstamt Amberg (Distrikt II Hirschwalder Forst).</w:t>
      </w:r>
    </w:p>
    <w:p>
      <w:r>
        <w:t xml:space="preserve">6. Rotwildgebiet Oberpfalz Nord und Veldensteiner Forst</w:t>
      </w:r>
    </w:p>
    <w:p>
      <w:r>
        <w:t xml:space="preserve">GJR Pullenreuth, Hohenhard, EJR Friedenfels I, GJR Helmbrechts-Poppenreuth, EJR Friedenfels II, EJR der Stadt Augsburg, GJR Fuchsmühl, Muckenthal-Kornthan, EJR Reuth bei Erbendorf, GJR Reuth bei Erbendorf, Krummennaab, Wildenreuth, EJR Wildenreuth, StJR Forstamt Pressath (Distrikt III Kohlhütte), GJR Schwand, Hammerles (Ostgrenze), StJR Forstamt Weiden (Distrikte III Einsiedel und IV Höllerangen – ohne Standortübungsplatz Weiden –), GJR Neunkirchen, Weiherhammer-Trippach, Etzenricht, EJR Etzenricht-Rast, StJR Forstamt Weiden (Distrikt XIV Sulzschlag), EJR Oberwildenau-Forsthof, GJR Neudorf b. Luhe, Holzhammer, Schnaittenbach-Forst, StJR Forstamt Schnaittenbach (Distrikt I Höllberg), GJR Ehenfeld-Ost, Massenricht, Thansüß Bogen I, Freihung, Seugast-West, Gressenwöhr Bogen I, EJR Truppenübungsplatz Grafenwöhr, EJR Heringnohe, GJR Sigl, Sigras Bogen II, Kürmreuth, Gaißach, StJR Forstamt Sulzbach-Rosenberg (Distrikt XI Würze, soweit der Verwaltungsjagd zugehörig), GJR Krottensee, Neuhaus a.d. Pegnitz, Pfaffenhofen, Viehhofen, Plech Bogen I, weiter entlang der Bundesautobahn A 9 Nürnberg-Berlin in nördlicher Richtung bis zum Stoßpunkt mit dem StJR Veldensteiner Forst, weiter entlang der Nordgrenze des StJR Veldensteiner Forst bis zum Stoßpunkt mit der Grenze des GJR Pegnitz IX, GJR Pegnitz IX, Nasnitz, Michelfeld, Degelsdorf Bogen I, Neuzirkendorf Bogen I, III und II, Kirchenthumbach Bogen II und I, StJR Forstamt Pressath (Distrikt X Unterwald), GJR Eschenbach Bogen I und II, Grafenwöhr, Gmünd, EJR Schwarzenbach-Pechhof, GJR Schwarzenbach, Hammerles (Westgrenze), Riggau Bogen IV und II, Pressath Bogen II, Weihersberg, Kastl Bogen II und I, StJR Forstamt Pressath (Distrikt VII Brand), GJR Atzmannsberg, Guttenberg, Zwergau Bogen I und II, EJR Trevesenhammer, GJR Trevesen, StJR Forstamt Kemnath (Distrikt I Nördlicher Steinwald).</w:t>
      </w:r>
    </w:p>
    <w:p>
      <w:r>
        <w:t xml:space="preserve">7. Rotwildgebiet Fichtelgebirge</w:t>
      </w:r>
    </w:p>
    <w:p>
      <w:r>
        <w:t xml:space="preserve">GJR Benk, Schwarzenbach/Saale-Hallerstein, StJR Forstamt Rehau, StJR Forstamt Selb (Kornberg-Mitte), StJR Forstamt Selb, GJR Niederlamitz, StJR Forstamt Rehau, StJR Forstamt Weißenstadt (Hallersteiner Wald), GJR Kirchenlamitz Bogen I, StJR Forstamt Weißenstadt, GJR Reicholdsgrün Bogen III und I, GJR Grub, Grün, Vierst-Kühlgrün, StJR Wunsiedel-Zeitelmoos, GJR Hildenbach, Franken, Tröstau-Leupoldsdorf, Tröstau-Grötschenreuth, StJR Forstamt Weißenstadt, StJR Forstamt Kemnath (Castellwald), EJR Forst-Ebnath AG I, GJR Langentheilen, EJR Dechantsees, EJR Forst-Ebnath AG II, GJR Ebnath, StJR Forstamt Kemnath, GJR Lenau Bogen I, Punreuth, Ahornberg, Lienlas, Kirchenpingarten, StJR Forstamt Fichtelberg, GJR Mengersreuth, Görschnitz, Untersteinach, Nemmersdorf, Brandholz, Escherlich, Bärnreuth, Metzlersreuth West und Ost, Gefrees Bogen II, Kornbach, Walpenreuth-Großenau, Zell, EJR Stadtwald Münchberg, StJR Forstamt Weißenstadt, GJR Sparneck.</w:t>
      </w:r>
    </w:p>
    <w:p>
      <w:r>
        <w:t xml:space="preserve">8. Rotwildgebiet Haßberge</w:t>
      </w:r>
    </w:p>
    <w:p>
      <w:r>
        <w:t xml:space="preserve">GJR Merkershausen, Althausen, Aub, Untereßfeld, Obereßfeld, EJR Sulzdorf a. d. Lederhecke-Roteberge, GJR Sulzdorf a. d. Lederhecke, Bundorf, Kimmelsbach, Schweinshaupten-Stöckach-Walchenfeld, EJR Manau-Bettenburg (ohne Gemarkung Erlsdorf), GJR Hofheim i. Ufr. (Gemarkungsteil Eichelsdorf), Reckertshausen, Friesenhausen, Happertshausen, Nassach, Birnfeld, EJR Wetzhausen, GJR Mailes, Oberlauringen, Leinach, Sulzfeld, Sulzfeld-Höhberg.</w:t>
      </w:r>
    </w:p>
    <w:p>
      <w:r>
        <w:t xml:space="preserve">9. Rotwildgebiet Spessart/Rhön</w:t>
      </w:r>
    </w:p>
    <w:p>
      <w:r>
        <w:t xml:space="preserve">GJR Fladungen-Brüchs (Westgrenze), Oberfladungen, Leubach, Landesgrenze Thüringen, GJR Eußenhausen, Stockheim Bogen II, Ostheim v. d. Rhön Süd-Ost und Süd-West, EJR Ostheim v. d. Rhön-Stadtwald, GJR Oberwaldbehrungen, EJR Unterelsbach, GJR Unterelsbach, EJR Simonshof, GJR Reyersbach, Rödles-Braidbach, Lebenhan, StJR Forstamt Bad Neustadt a. d. Saale (Distrikt VII Rindberg), GJR Leutershausen-Querbachshof, Hohenroth, StJR Forstamt Steinach a. d. Saale (Distrikt VIII Palmsberg), GJR Unterebersbach, Fränkische Saale, GJR Roth-Nickersfelden, Steinach-Hohn, StJR Forstamt Steinach a. d. Saale (Distrikt XVIII Saugraben, Distrikte XVII und XVIII Klauswald-Nord), GJR Frauenroth, Burkardroth, Zahlbach, Lauter b. Bad Kissingen-Katzenbach, StJR Forstamt Bad Kissingen (Distrikt X Kohlberg), GJR Oberthulba (nördlich der Thulba), Reith, Frankenbrunn, Hetzlos, Schwärzelbach, Völkersleier, Dittlofsroda, Gräfendorf, Fränkische Saale, Main, GJR Rothenfels, EJR Rothenfels, EJR Neustadt-Hundshütte, EJR Neustadt a. Main II, EJR Neustadt-Löwenstein, weiter entlang der Südostgrenze der StJRe der Forstämter Lohr a. Main und Rothenbuch, weiter entlang der Ostgrenze der StJRe der Forstämter Rothenbuch und Marktheidenfeld, GJR Bischbrunn, weiter entlang der Bundesautobahn A 3 Frankfurt-Würzburg in südöstlicher Richtung bis zum Stoßpunkt mit der nördlichen Grenze des EJR Marktheidenfeld-Michelrieth, EJR Marktheidenfeld-Michelrieth, GJR Marktheidenfeld-Michelrieth, EJR Schollbrunn II, EJR Schollbrunn-Kirchelhof, GJR Breitenbrunn, EJR Faulbach, GJR Faulbach, EJR Stadtprozelten, weiter entlang des Main in südwestlicher Richtung bis Freudenberg, GJR Kirschfurt, EJR Theresienhof, EJR Kirschfurt des Fürsten zu Löwenstein-Wertheim-Freudenberg, EJR Röllbach, GJR Röllbach (östlich der Staatsstraße 2441), EJR Mönchberg I und II, EJR Wildensteiner Forst, EJR Oberaulenbach, GJR Hobbach, Landkreisgrenze Aschaffenburg/Miltenberg, GJR Hessenthal, EJR Hessenthal, StJR Forstamt Rothenbuch (Distrikt XI Kaltenberg, Distrikt X Spitzenberg, Distrikt XII Waldmichelbach, Distrikt IX Aschaffberg), GJR Waldaschaff, EJR Keilberg-Weiler II und I, GJR Laufach, StJR Forstamt Heigenbrücken (Spindelberg), StJR Schöllkrippen (Distrikt VIII Elephant), GJR Sommerkahl, Schöllkrippen, Ober- und Unterwestern, Huckelheim, EJR Glashüttenhof, weiter entlang der Landesgrenze bis zum Stoßpunkt mit dem GJR Zeitlofs, GJR Zeitlofs, Eckarts-Rupboden südlich der Sinn, EJR der Fürstlich Salm-Horstmarschen Forstverwaltung, GJR Modlos, Unterleichtersbach, Schondra, Mitgenfeld (östlich der Bundesautobahn A 7 Fulda-Würzburg), StJR Forstamt Bad Brückenau (Distrikt VIII und XII, Abteilungen 1 und 2 Grimbachswald), GJR Geroda, Platz, StJR Forstamt Bad Kissingen (Salzforst), GJR Stangenroth, Gefäll, weiter entlang der Landkreisgrenze Rhön-Grabfeld/Bad Kissingen, GJR Langenleiten, Waldberg, Sandberg Bogen I und II, EJR Bischofsheim a. d. Rhön II (Koppelwald), GJR Unterweißenbrunn, Weisbach Bogen I, Sondernau, Unterelsbach, EJR Unterelsbach, GJR Oberwaldbehrungen, Sondheim v. d. Rhön-Unterer Bogen, Nordheim v. d. Rhön, Heufurt.</w:t>
      </w:r>
    </w:p>
    <w:p>
      <w:r>
        <w:t xml:space="preserve">10. Rotwildgebiet Odenwald</w:t>
      </w:r>
    </w:p>
    <w:p>
      <w:r>
        <w:t xml:space="preserve">EJR Kirchzell des Fürsten zu Leiningen, GJR Wutterbach, EJR Kirchzell, GJR Kirchzell, EJR Preunschen des Fürsten zu Leiningen, GJR Preunschen und Ottorfszell.</w:t>
      </w:r>
    </w:p>
    <w:p>
      <w:r>
        <w:rPr>
          <w:color w:val="555555"/>
          <w:sz w:val="17"/>
        </w:rPr>
        <w:t xml:space="preserve">Zitiervorschlag: Anlage 3 AVBayJG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https://recht.nulegal.eu/gesetze/AVBayJG/anlage-3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