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AVBayJG (Bayern) — Wildschadensschätzer</w:t>
      </w:r>
    </w:p>
    <w:p>
      <w:r>
        <w:rPr>
          <w:color w:val="555555"/>
          <w:sz w:val="18"/>
        </w:rPr>
        <w:t xml:space="preserve">Verordnung zur Ausführung des Bayerischen Jagdgesetzes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Abschätzung der Wild- und Jagdschäden bestellt die Jagdbehörde nach Anhörung der Berufsorganisation der bayerischen Landwirtschaft und des Jagdbeirates Wildschadensschätzer in ausreichender Zahl. Als Schätzer für Wild- und Jagdschäden an Forstpflanzen bestellt die Jagdbehörde mindestens einen Forstsachverständigen, der über eine ausreichende forstliche Ausbildung und die notwendige Erfahrung verfügt; Forstbeamte können zu Schätzern nur bestellt werden, wenn und solange freiberufliche Forstsachverständige nicht vorhanden sind. Die Bestellung der Schätzer ist jederzeit widerruflich.</w:t>
      </w:r>
    </w:p>
    <w:p>
      <w:r>
        <w:t xml:space="preserve">(2) Für die ehrenamtliche Tätigkeit der Wildschadensschätzer gelten Art. 20 Abs. 1 und 5, Art. 21 Abs. 1 sowie die Art. 83 bis 85 des Bayerischen Verwaltungsverfahrensgesetzes entsprechend.</w:t>
      </w:r>
    </w:p>
    <w:p>
      <w:r>
        <w:rPr>
          <w:color w:val="555555"/>
          <w:sz w:val="17"/>
        </w:rPr>
        <w:t xml:space="preserve">Zitiervorschlag: § 24 AVBayJG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https://recht.nulegal.eu/gesetze/AVBayJG/24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