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AVBayJG (Bayern) — Rotwildgebiete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Hegen und Aussetzen von Rotwild außerhalb von Wildgehegen in der freien Natur ist nur in den in Anlage 3 beschriebenen Rotwildgebieten zulässig.</w:t>
      </w:r>
    </w:p>
    <w:p>
      <w:r>
        <w:t xml:space="preserve">(2) Jagdreviere, soweit sie außerhalb eines Rotwildgebietes oder eines Wildgeheges liegen, sind rotwildfrei zu machen und zu halten.</w:t>
      </w:r>
    </w:p>
    <w:p>
      <w:r>
        <w:rPr>
          <w:color w:val="555555"/>
          <w:sz w:val="17"/>
        </w:rPr>
        <w:t xml:space="preserve">Zitiervorschlag: § 17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