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12f AVBayJG (Bayern) — Prüfstelle, Aufsicht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der Überprüfung der Fangeisen auf ihre Betriebssicherheit, ihrer Kennzeichnung und Registrierung nach Art. 29a Abs. 4 Satz 2 BayJG wird der Landesjagdverband Bayern – Bayerischer Jagdverband e.V. betraut. Er kann diese Aufgaben auf seine Kreisgruppen im Sinn des Art. 29a Abs. 4 Satz 2 Halbsatz 2 BayJG übertragen. Der Landesjagdverband Bayern – Bayerischer Jagdverband e.V. oder die von ihm beauftragten Kreisgruppen sind Prüfstelle im Sinn der §§ 12d und 12e.</w:t>
      </w:r>
    </w:p>
    <w:p>
      <w:r>
        <w:t xml:space="preserve">(2) Die Rechts- und Fachaufsicht über die Kreisgruppen als Prüfstelle und die Entscheidung über Widersprüche gegen Verwaltungsakte der Kreisgruppen obliegen dem Landesjagdverband Bayern – Bayerischer Jagdverband e.V.</w:t>
      </w:r>
    </w:p>
    <w:p>
      <w:r>
        <w:rPr>
          <w:color w:val="555555"/>
          <w:sz w:val="17"/>
        </w:rPr>
        <w:t xml:space="preserve">Zitiervorschlag: § 12f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https://recht.nulegal.eu/gesetze/AVBayJG/12f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