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AVBayJG (Bayern) — Ausübung der Jagd in Wildparken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Ausübung der Jagd in Wildparken gelten die einschlägigen Vorschriften des Bundesjagdgesetzes, des Bayerischen Jagdgesetzes und die zum Vollzug dieser Gesetze erlassenen Ausführungsvorschriften mit der Maßgabe, daß</w:t>
      </w:r>
    </w:p>
    <w:p>
      <w:r>
        <w:t xml:space="preserve">1. die Vorschriften des Art. 29 Abs. 2 Nr. 1 Buchst. d, Nr. 6 und 8 BayJG nicht anzuwenden sind,</w:t>
      </w:r>
    </w:p>
    <w:p>
      <w:r>
        <w:t xml:space="preserve">2. die Lappjagd den Einschränkungen nach Art. 29 Abs. 2 Nr. 1 Buchst. l und Nr. 7 BayJG nicht unterliegt,</w:t>
      </w:r>
    </w:p>
    <w:p>
      <w:r>
        <w:t xml:space="preserve">3. die nach § 21 Abs. 2 BJagdG und Art. 32 Abs. 1 BayJG aufzustellenden Abschusspläne und der nach Art. 32a Abs. 1 Satz 1 BayJG vorgesehene Entschluss über die Bejagung von Rehwild ohne Abschussplan der Jagdbehörde vor Beginn der Jagdzeiten nur zur Kenntnisnahme vorzulegen sind.</w:t>
      </w:r>
    </w:p>
    <w:p>
      <w:r>
        <w:rPr>
          <w:color w:val="555555"/>
          <w:sz w:val="17"/>
        </w:rPr>
        <w:t xml:space="preserve">Zitiervorschlag: § 12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