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AVBayFwG (Bayern) — Ausbildung von besonderen Feuerwehrführungsdienstgraden und Führungskräften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Feuerwehrkommandanten und ihre Stellvertreter wird gemäß Art. 8 Abs. 3 und 5 BayFwG der Lehrgang für die Leiter einer Feuerwehr vorgeschrieben. Je nach Stärke der Feuerwehr sind zusätzlich folgende Lehrgänge erforderlich:</w:t>
      </w:r>
    </w:p>
    <w:p>
      <w:r>
        <w:t xml:space="preserve">1. bei einer Feuerwehr mit mindestens einem Zug der Lehrgang für Zugführer oder</w:t>
      </w:r>
    </w:p>
    <w:p>
      <w:r>
        <w:t xml:space="preserve">2. bei einer Feuerwehr mit mindestens zwei Zügen der Lehrgang für Verbandsführer oder</w:t>
      </w:r>
    </w:p>
    <w:p>
      <w:r>
        <w:t xml:space="preserve">3. in allen übrigen Fällen der Lehrgang für Gruppenführer.</w:t>
      </w:r>
    </w:p>
    <w:p>
      <w:r>
        <w:t xml:space="preserve">(2) Für besondere Führungsdienstgrade (Kreisbrandräte, -inspektoren und -meister, Stadtbrandräte, -inspektoren und -meister) wird gemäß Art. 19 Abs. 5 Sätze 1 und 3 BayFwG der Lehrgang für Verbandsführer im Feuerwehrdienst vorgeschrieben.</w:t>
      </w:r>
    </w:p>
    <w:p>
      <w:r>
        <w:t xml:space="preserve">(3) Die in den Abs. 1 und 2 genannten Lehrgänge können durch vergleichbare oder höherwertige Qualifikationen ersetzt werden.</w:t>
      </w:r>
    </w:p>
    <w:p>
      <w:r>
        <w:rPr>
          <w:color w:val="555555"/>
          <w:sz w:val="17"/>
        </w:rPr>
        <w:t xml:space="preserve">Zitiervorschlag: § 7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