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AVBayFwG (Bayern) — Dienstgrade</w:t>
      </w:r>
    </w:p>
    <w:p>
      <w:r>
        <w:rPr>
          <w:color w:val="555555"/>
          <w:sz w:val="18"/>
        </w:rPr>
        <w:t xml:space="preserve">Feuerwehrgesetzausführungsverordnung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Mitglieder der Freiwilligen Feuerwehren und der Pflichtfeuerwehren können folgende Mannschafts- und Führungsdienstgrade haben:</w:t>
      </w:r>
    </w:p>
    <w:p>
      <w:r>
        <w:t xml:space="preserve">1. Mannschaftsdienstgrade</w:t>
      </w:r>
    </w:p>
    <w:p>
      <w:r>
        <w:t xml:space="preserve">– Feuerwehranwärter, Feuerwehranwärterin</w:t>
      </w:r>
    </w:p>
    <w:p>
      <w:r>
        <w:t xml:space="preserve">– Feuerwehrmann, Feuerwehrfrau</w:t>
      </w:r>
    </w:p>
    <w:p>
      <w:r>
        <w:t xml:space="preserve">– Oberfeuerwehrmann, Oberfeuerwehrfrau</w:t>
      </w:r>
    </w:p>
    <w:p>
      <w:r>
        <w:t xml:space="preserve">– Hauptfeuerwehrmann, Hauptfeuerwehrfrau</w:t>
      </w:r>
    </w:p>
    <w:p>
      <w:r>
        <w:t xml:space="preserve">2. Führungsdienstgrade</w:t>
      </w:r>
    </w:p>
    <w:p>
      <w:r>
        <w:t xml:space="preserve">– Löschmeister, Löschmeisterin</w:t>
      </w:r>
    </w:p>
    <w:p>
      <w:r>
        <w:t xml:space="preserve">– Oberlöschmeister, Oberlöschmeisterin</w:t>
      </w:r>
    </w:p>
    <w:p>
      <w:r>
        <w:t xml:space="preserve">– Hauptlöschmeister, Hauptlöschmeisterin</w:t>
      </w:r>
    </w:p>
    <w:p>
      <w:r>
        <w:t xml:space="preserve">– Brandmeister, Brandmeisterin</w:t>
      </w:r>
    </w:p>
    <w:p>
      <w:r>
        <w:t xml:space="preserve">– Oberbrandmeister, Oberbrandmeisterin</w:t>
      </w:r>
    </w:p>
    <w:p>
      <w:r>
        <w:t xml:space="preserve">– Hauptbrandmeister, Hauptbrandmeisterin.</w:t>
      </w:r>
    </w:p>
    <w:p>
      <w:r>
        <w:rPr>
          <w:color w:val="555555"/>
          <w:sz w:val="17"/>
        </w:rPr>
        <w:t xml:space="preserve">Zitiervorschlag: § 5 AVBayFwG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https://recht.nulegal.eu/gesetze/AVBayFwG/5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