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AVBayFwG (Bayern) — Gliederung</w:t>
      </w:r>
    </w:p>
    <w:p>
      <w:r>
        <w:rPr>
          <w:color w:val="555555"/>
          <w:sz w:val="18"/>
        </w:rPr>
        <w:t xml:space="preserve">Feuerwehrgesetzausführungsverordnung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gemeindlichen Feuerwehren sind in taktische Einheiten zu gliedern. Taktische Einheiten sind insbesondere der Selbstständige Trupp, die Staffel, die Gruppe, der Zug und der Verband; je Einheit übernimmt eine Person die Führung (Truppführer, Staffelführer, Gruppenführer, Zugführer, Verbandsführer). Die kleinste taktisch selbständige Einheit ist die Gruppe. Soweit möglich, sind Züge zu bilden.</w:t>
      </w:r>
    </w:p>
    <w:p>
      <w:r>
        <w:t xml:space="preserve">(2) Die taktischen Einheiten sind wie folgt zu besetzen:</w:t>
      </w:r>
    </w:p>
    <w:p>
      <w:r>
        <w:t xml:space="preserve">– der Trupp mit dem Truppführer und höchstens zwei Feuerwehrleuten</w:t>
      </w:r>
    </w:p>
    <w:p>
      <w:r>
        <w:t xml:space="preserve">– die Staffel mit dem Staffelführer und fünf Feuerwehrleuten</w:t>
      </w:r>
    </w:p>
    <w:p>
      <w:r>
        <w:t xml:space="preserve">– die Gruppe mit dem Gruppenführer und acht Feuerwehrleuten</w:t>
      </w:r>
    </w:p>
    <w:p>
      <w:r>
        <w:t xml:space="preserve">– der Zug mit dem Zugführer und mindestens 16 Feuerwehrleuten</w:t>
      </w:r>
    </w:p>
    <w:p>
      <w:r>
        <w:t xml:space="preserve">– der Verband mit dem Verbandsführer und mindestens zwei Zügen.</w:t>
      </w:r>
    </w:p>
    <w:p>
      <w:r>
        <w:rPr>
          <w:color w:val="555555"/>
          <w:sz w:val="17"/>
        </w:rPr>
        <w:t xml:space="preserve">Zitiervorschlag: § 3 AVBayFwG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https://recht.nulegal.eu/gesetze/AVBayFwG/3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