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AVBWasserV — Zutrittsrecht</w:t>
      </w:r>
    </w:p>
    <w:p>
      <w:r>
        <w:rPr>
          <w:color w:val="555555"/>
          <w:sz w:val="18"/>
        </w:rPr>
        <w:t xml:space="preserve">Verordnung über Allgemeine Bedingungen für die Versorgung mit Wasser</w:t>
      </w:r>
    </w:p>
    <w:p>
      <w:r>
        <w:rPr>
          <w:color w:val="555555"/>
          <w:sz w:val="18"/>
        </w:rPr>
        <w:t xml:space="preserve">Stand: 10.06.2019 (konsolidierte Textfassung, kein amtliches Inkrafttretensdatum)</w:t>
      </w:r>
    </w:p>
    <w:p>
      <w:r>
        <w:t xml:space="preserve">Der Kunde hat dem mit einem Ausweis versehenen Beauftragten des Wasserversorgungsunternehmens den Zutritt zu seinen Räumen und zu den in § 11 genannten Einrichtungen zu gestatten, soweit dies für die Prüfung der technischen Einrichtungen, zur Wahrnehmung sonstiger Rechte und Pflichten nach dieser Verordnung, insbesondere zur Ablesung, oder zur Ermittlung preislicher Bemessungsgrundlagen erforderlich und vereinbart ist.</w:t>
      </w:r>
    </w:p>
    <w:p>
      <w:r>
        <w:rPr>
          <w:color w:val="555555"/>
          <w:sz w:val="17"/>
        </w:rPr>
        <w:t xml:space="preserve">Zitiervorschlag: § 16 AVBWasserV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https://recht.nulegal.eu/gesetze/AVBWasserV/16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