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(XXXX) AUG§1Abs2Bek 15</w:t>
      </w:r>
    </w:p>
    <w:p>
      <w:r>
        <w:rPr>
          <w:color w:val="555555"/>
          <w:sz w:val="18"/>
        </w:rPr>
        <w:t xml:space="preserve">Fünfzehnte Bekanntmachung über die Feststellung der Gegenseitigkeit gemäß § 1 Abs. 2 des Auslandsunterhaltsgesetzes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 Abs. 2 des Auslandsunterhaltsgesetzes vom 19. Dezember 1986 (BGBl. I S. 2563) wird bekanntgemacht, daß die Gegenseitigkeit im Sinne dieses Gesetzes nunmehr auch im Verhältnis zu dem US-Bundesstaat</w:t>
      </w:r>
    </w:p>
    <w:p>
      <w:pPr>
        <w:ind w:left="420"/>
      </w:pPr>
      <w:r>
        <w:t xml:space="preserve">Indiana</w:t>
      </w:r>
    </w:p>
    <w:p>
      <w:r>
        <w:t xml:space="preserve">verbürgt ist. Ferner wird bekanntgemacht, daß im Verhältnis zu dem US-Bundesstaat</w:t>
      </w:r>
    </w:p>
    <w:p>
      <w:pPr>
        <w:ind w:left="420"/>
      </w:pPr>
      <w:r>
        <w:t xml:space="preserve">Virginia</w:t>
      </w:r>
    </w:p>
    <w:p>
      <w:r>
        <w:t xml:space="preserve">die Gegenseitigkeit nicht mehr auf den Kindesunterhalt beschränkt ist (BGBl. 1992 I S. 1585), sondern nunmehr auch für Ehegattenunterhalt besteht, soweit dieser zusammen mit einem Anspruch auf Kindesunterhalt geltend gemacht wird. Diese Bekanntmachung ergeht im Anschluß an die Bekanntmachung vom 14. August 1992 (BGBl. I S. 1585). Der Bundesminister der Justiz</w:t>
      </w:r>
    </w:p>
    <w:p>
      <w:r>
        <w:rPr>
          <w:color w:val="555555"/>
          <w:sz w:val="17"/>
        </w:rPr>
        <w:t xml:space="preserve">Zitiervorschlag: (XXXX) AUG§1Abs2Bek 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https://recht.nulegal.eu/gesetze/AUG%C2%A71Abs2Bek%2015/(xxxx)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