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AUG§1Abs2Bek 12</w:t>
      </w:r>
    </w:p>
    <w:p>
      <w:r>
        <w:rPr>
          <w:color w:val="555555"/>
          <w:sz w:val="18"/>
        </w:rPr>
        <w:t xml:space="preserve">Zwölfte Bekanntmachung über die Feststellung der Gegenseitigkeit gemäß § 1 Abs. 2 des Auslandsunterhaltsgesetzes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Auslandsunterhaltsgesetzes vom 19. Dezember 1986 (BGBl. I S. 2563) wird bekanntgemacht, daß die Gegenseitigkeit im Sinne dieses Gesetzes verbürgt ist im Verhältnis zu den Bundesstaaten der Vereinigten Staaten von Amerika</w:t>
      </w:r>
    </w:p>
    <w:p>
      <w:pPr>
        <w:ind w:left="780"/>
      </w:pPr>
      <w:r>
        <w:t xml:space="preserve">Massachusetts und Minnesota.</w:t>
      </w:r>
    </w:p>
    <w:p>
      <w:r>
        <w:t xml:space="preserve">Diese Bekanntmachung ergeht im Anschluß an die Bekanntmachung vom 23. Juli 1991 (BGBl. I S. 1789). Der Bundesminister der Justiz</w:t>
      </w:r>
    </w:p>
    <w:p>
      <w:r>
        <w:rPr>
          <w:color w:val="555555"/>
          <w:sz w:val="17"/>
        </w:rPr>
        <w:t xml:space="preserve">Zitiervorschlag: (XXXX) AUG§1Abs2Bek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https://recht.nulegal.eu/gesetze/AUG%C2%A71Abs2Bek%2012/(xxxx)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