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ATA-OTA-G — Anpassungslehrgang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Den Inhalt und Umfang des Anpassungslehrgangs regelt die auf der Grundlage des § 66 erlassene Ausbildungs- und Prüfungsverordnung.</w:t>
      </w:r>
    </w:p>
    <w:p>
      <w:r>
        <w:t xml:space="preserve">(2) Der Anpassungslehrgang darf höchstens drei Jahre dauern.</w:t>
      </w:r>
    </w:p>
    <w:p>
      <w:r>
        <w:t xml:space="preserve">(3) (weggefallen)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51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