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94 ATA-OTA-APrV — Durchführung und Inhalt der Nachprüfung</w:t>
      </w:r>
    </w:p>
    <w:p>
      <w:r>
        <w:rPr>
          <w:color w:val="555555"/>
          <w:sz w:val="18"/>
        </w:rPr>
        <w:t xml:space="preserve">Anästhesietechnische- und Operationstechnische-Assistenten-Ausbildungs- und -Prüfungsverordnung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Soweit in diesem Teil nichts anderes bestimmt ist, gelten die §§ 12 bis 27 und 49 für die Nachprüfung entsprechend.</w:t>
      </w:r>
    </w:p>
    <w:p>
      <w:r>
        <w:rPr>
          <w:color w:val="555555"/>
          <w:sz w:val="17"/>
        </w:rPr>
        <w:t xml:space="preserve">Zitiervorschlag: § 94 ATA-OTA-APrV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https://recht.nulegal.eu/gesetze/ATA-OTA-APrV/94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