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 ATA-OTA-APrV — Durchführung des praktischen Teils der Kenntnisprüfung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Der praktische Teil der Kenntnisprüfung wird von zwei Personen abgenommen, von denen eine Person schulische Fachprüferin oder schulischer Fachprüfer und die andere Person praktische Fachprüferin oder praktischer Fachprüfer ist.</w:t>
      </w:r>
    </w:p>
    <w:p>
      <w:r>
        <w:t xml:space="preserve">(2) Während des praktischen Teils der Kenntnisprüfung sind den beiden Fachprüferinnen und Fachprüfern Nachfragen gestattet, die sich auf das praktische Vorgehen der Prüfungskandidatin oder des Prüfungskandidaten beziehen.</w:t>
      </w:r>
    </w:p>
    <w:p>
      <w:r>
        <w:rPr>
          <w:color w:val="555555"/>
          <w:sz w:val="17"/>
        </w:rPr>
        <w:t xml:space="preserve">Zitiervorschlag: § 76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https://recht.nulegal.eu/gesetze/ATA-OTA-APrV/76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