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68 ATA-OTA-APrV — Bestandteile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Die Kenntnisprüfung besteht aus</w:t>
      </w:r>
    </w:p>
    <w:p>
      <w:pPr>
        <w:ind w:left="420"/>
      </w:pPr>
      <w:r>
        <w:t xml:space="preserve">1. einem mündlichen Teil und</w:t>
      </w:r>
    </w:p>
    <w:p>
      <w:pPr>
        <w:ind w:left="420"/>
      </w:pPr>
      <w:r>
        <w:t xml:space="preserve">2. einem praktischen Teil.</w:t>
      </w:r>
    </w:p>
    <w:p>
      <w:r>
        <w:rPr>
          <w:color w:val="555555"/>
          <w:sz w:val="17"/>
        </w:rPr>
        <w:t xml:space="preserve">Zitiervorschlag: § 68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https://recht.nulegal.eu/gesetze/ATA-OTA-APrV/68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