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ATA-OTA-APrV — Frist der Behörde für die Entscheidung über den Antrag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zuständige Behörde entscheidet kurzfristig über den Antrag, spätestens jedoch drei Monate nach Vorlage der vollständigen Unterlagen durch die antragstellende Person.</w:t>
      </w:r>
    </w:p>
    <w:p>
      <w:r>
        <w:t xml:space="preserve">(2) Im Fall des § 81a des Aufenthaltsgesetzes soll die Entscheidung innerhalb von zwei Monaten erfolgen.</w:t>
      </w:r>
    </w:p>
    <w:p>
      <w:r>
        <w:rPr>
          <w:color w:val="555555"/>
          <w:sz w:val="17"/>
        </w:rPr>
        <w:t xml:space="preserve">Zitiervorschlag: § 53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