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ATA-OTA-APrV — Gesamtnote der staatlichen Prüfung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Für jede Prüfungskandidatin und jeden Prüfungskandidaten, die oder der die drei Teile der staatlichen Prüfung bestanden hat, bildet die oder der Vorsitzende des Prüfungsausschusses die Gesamtnote der staatlichen Prüfung.</w:t>
      </w:r>
    </w:p>
    <w:p>
      <w:r>
        <w:t xml:space="preserve">(2) Die Gesamtnote der staatlichen Prüfung wird aus dem arithmetischen Mittel der drei Prüfungsteile gebildet. Die Berechnung erfolgt auf zwei Stellen nach dem Komma ohne Rundung.</w:t>
      </w:r>
    </w:p>
    <w:p>
      <w:r>
        <w:t xml:space="preserve">(3) Dem berechneten Notenwert ist die entsprechende Note nach § 27 zuzuordnen. Die zugeordnete Note ist die Gesamtnote der staatlichen Prüfung.</w:t>
      </w:r>
    </w:p>
    <w:p>
      <w:r>
        <w:rPr>
          <w:color w:val="555555"/>
          <w:sz w:val="17"/>
        </w:rPr>
        <w:t xml:space="preserve">Zitiervorschlag: § 45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