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 ATA-OTA-APrV — Durchführung des schriftlichen Teils</w:t>
      </w:r>
    </w:p>
    <w:p>
      <w:r>
        <w:rPr>
          <w:color w:val="555555"/>
          <w:sz w:val="18"/>
        </w:rPr>
        <w:t xml:space="preserve">Anästhesietechnische- und Operationstechnische-Assistenten-Ausbildungs- und -Prüfungsverordnung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Aufsichtsarbeiten werden unter Aufsicht geschrieben. Die Aufsichtsführenden werden von der Schulleitung bestellt.</w:t>
      </w:r>
    </w:p>
    <w:p>
      <w:r>
        <w:t xml:space="preserve">(2) Die Aufsichtsarbeiten sind in der Regel an drei aufeinanderfolgenden Werktagen durchzuführen.</w:t>
      </w:r>
    </w:p>
    <w:p>
      <w:r>
        <w:rPr>
          <w:color w:val="555555"/>
          <w:sz w:val="17"/>
        </w:rPr>
        <w:t xml:space="preserve">Zitiervorschlag: § 29 ATA-OTA-APrV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https://recht.nulegal.eu/gesetze/ATA-OTA-APrV/29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