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ASiG</w:t>
      </w:r>
    </w:p>
    <w:p>
      <w:r>
        <w:rPr>
          <w:color w:val="555555"/>
          <w:sz w:val="18"/>
        </w:rPr>
        <w:t xml:space="preserve">Gesetz über Betriebsärzte, Sicherheitsingenieure und andere Fachkräfte für Arbeitssicherheit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https://recht.nulegal.eu/gesetze/ASiG/21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