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ASRG 1995</w:t>
      </w:r>
    </w:p>
    <w:p>
      <w:r>
        <w:rPr>
          <w:color w:val="555555"/>
          <w:sz w:val="18"/>
        </w:rPr>
        <w:t xml:space="preserve">Agrarsozialreformgesetz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ASRG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https://recht.nulegal.eu/gesetze/ASRG%201995/eingangsformel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