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ASG — Maßnahmen der Sicherstellung von Arbeitsleistungen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Zwecke der Verteidigung einschließlich des Schutzes der Zivilbevölkerung kann nach den Vorschriften dieses Gesetzes</w:t>
      </w:r>
    </w:p>
    <w:p>
      <w:pPr>
        <w:ind w:left="420"/>
      </w:pPr>
      <w:r>
        <w:t xml:space="preserve">1. das Recht zur Beendigung des Arbeitsverhältnisses vom vollendeten 18. Lebensjahr bis zum Erreichen der Regelaltersgrenze nach dem Sechsten Buch Sozialgesetzbuch beschränkt werden,</w:t>
      </w:r>
    </w:p>
    <w:p>
      <w:pPr>
        <w:ind w:left="420"/>
      </w:pPr>
      <w:r>
        <w:t xml:space="preserve">2. ein Wehrpflichtiger in ein Arbeitsverhältnis verpflichtet werden,</w:t>
      </w:r>
    </w:p>
    <w:p>
      <w:pPr>
        <w:ind w:left="420"/>
      </w:pPr>
      <w:r>
        <w:t xml:space="preserve">3. eine Frau vom vollendeten achtzehnten bis zum vollendeten fünfundfünfzigsten Lebensjahr im zivilen Sanitäts- oder Heilwesen sowie in der ortsfesten militärischen Lazarettorganisation in ein Arbeitsverhältnis verpflichtet werden.</w:t>
      </w:r>
    </w:p>
    <w:p>
      <w:r>
        <w:rPr>
          <w:color w:val="555555"/>
          <w:sz w:val="17"/>
        </w:rPr>
        <w:t xml:space="preserve">Zitiervorschlag: § 2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