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ARegV — (weggefallen)</w:t>
      </w:r>
    </w:p>
    <w:p>
      <w:r>
        <w:rPr>
          <w:color w:val="555555"/>
          <w:sz w:val="18"/>
        </w:rPr>
        <w:t xml:space="preserve">Anreizregulierungsverordnung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25 ARegV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https://recht.nulegal.eu/gesetze/ARegV/25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