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ARD-StV (Brandenburg) — Aufsicht</w:t>
      </w:r>
    </w:p>
    <w:p>
      <w:r>
        <w:rPr>
          <w:color w:val="555555"/>
          <w:sz w:val="18"/>
        </w:rPr>
        <w:t xml:space="preserve">ARD-Staatsvertrag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Aufsicht über die gemeinsamen Angebote nach § 7 Abs. 1 Satz 4 obliegt der Gremienvertreterkonferenz, soweit Fragen der Gestaltung dieser Angebote durch den Programmdirektor nach Maßgabe der strategischen Vereinbarungen und Beschlüsse nach § 2 und § 3 Abs. 2 Satz 1 betroffen sind. Im Übrigen wird die Aufsicht durch das zuständige Gremium der jeweils zuständigen Landesrundfunkanstalt wahrgenommen. Die Gremienvertreterkonferenz kann in Fällen des Satzes 2 eine begründete Stellungnahme abgeben.</w:t>
      </w:r>
    </w:p>
    <w:p>
      <w:r>
        <w:t xml:space="preserve">(2) Die Aufsicht über die durch eine federführende Anstalt übernommenen Aufgaben obliegt ausschließlich dem zuständigen Aufsichtsgremium der jeweils federführenden Anstalt.</w:t>
      </w:r>
    </w:p>
    <w:p>
      <w:r>
        <w:t xml:space="preserve">(3) Prüfmaßstab der Aufsicht nach den Absätzen 1 und 2 sind die Bestimmungen des Medienstaatsvertrages und die jeweiligen landesrechtlichen Bestimmungen.</w:t>
      </w:r>
    </w:p>
    <w:p>
      <w:r>
        <w:t xml:space="preserve">(4) Die nach Absatz 1 Satz 2 und Absatz 2 zuständigen Gremien berichten der Gremienvertreterkonferenz über ihre wesentlichen Beratungen und Entscheidungen.</w:t>
      </w:r>
    </w:p>
    <w:p>
      <w:r>
        <w:t xml:space="preserve">(5) Die Aufsicht nach Landesrecht über Entscheidungen oder Beteiligung einzelner Rundfunkanstalten sowie andere rechtliche Vorgaben bleiben unberührt.</w:t>
      </w:r>
    </w:p>
    <w:p>
      <w:r>
        <w:rPr>
          <w:color w:val="555555"/>
          <w:sz w:val="17"/>
        </w:rPr>
        <w:t xml:space="preserve">Zitiervorschlag: § 9 ARD-StV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https://recht.nulegal.eu/gesetze/ARD-StV/9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