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APVghFD (Brandenburg) — Feststellung der Gesamtabschlussnote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Gesamtabschlussnote setzt sich aus den gewichteten Gesamtnoten der schriftlichen und mündlichen Prüfung, der Waldprüfung sowie aus der Bewertung der Projektarbeiten und der Beurteilung zusammen.</w:t>
      </w:r>
    </w:p>
    <w:p>
      <w:r>
        <w:t xml:space="preserve">(2) Die Gesamtnoten der Teilleistungen werden wie folgt gewichtet:</w:t>
      </w:r>
    </w:p>
    <w:p>
      <w:r>
        <w:t xml:space="preserve">die Gesamtnote der schriftlichen Prüfung mit 25 Prozent,</w:t>
      </w:r>
    </w:p>
    <w:p>
      <w:r>
        <w:t xml:space="preserve">die Gesamtnote der mündlichen Prüfung mit 25 Prozent,</w:t>
      </w:r>
    </w:p>
    <w:p>
      <w:r>
        <w:t xml:space="preserve">die Gesamtnote der Waldprüfung mit 30 Prozent,</w:t>
      </w:r>
    </w:p>
    <w:p>
      <w:r>
        <w:t xml:space="preserve">die Bewertung der zwei Projektarbeiten mit jeweils 5 Prozent,</w:t>
      </w:r>
    </w:p>
    <w:p>
      <w:r>
        <w:t xml:space="preserve">die Beurteilung der Ausbildungsabschnitte mit jeweils 5 Prozent.</w:t>
      </w:r>
    </w:p>
    <w:p>
      <w:r>
        <w:t xml:space="preserve">Die Gesamtabschlussnote wird auf zwei Dezimalstellen berechnet.</w:t>
      </w:r>
    </w:p>
    <w:p>
      <w:r>
        <w:t xml:space="preserve">(3) Der Prüfungsausschuss stellt die Gesamtabschlussnote fest.</w:t>
      </w:r>
    </w:p>
    <w:p>
      <w:r>
        <w:t xml:space="preserve">(4) Die Laufbahnprüfung gilt als bestanden, wenn als Gesamtabschlussnote mindestens 4,49 erreicht wird. Abweichend von Satz 1 gilt die Prüfung als nicht bestanden, wenn die Gesamtnote der schriftlichen Prüfung oder der Waldprüfung mangelhaft oder ungenügend ist.</w:t>
      </w:r>
    </w:p>
    <w:p>
      <w:r>
        <w:rPr>
          <w:color w:val="555555"/>
          <w:sz w:val="17"/>
        </w:rPr>
        <w:t xml:space="preserve">Zitiervorschlag: § 24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