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APOmgDEich (Brandenburg) — Ausbildungsbehörde, Ausbildungsstellen</w:t>
      </w:r>
    </w:p>
    <w:p>
      <w:r>
        <w:rPr>
          <w:color w:val="555555"/>
          <w:sz w:val="18"/>
        </w:rPr>
        <w:t xml:space="preserve">Verordnung über die Ausbildung und Prüfung für die Laufbahnen des mittleren und des gehobenen eichtechnischen Dienstes des Landes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Ausbildungsbehörde ist das Landesamt für Meß- und Eichwesen</w:t>
      </w:r>
    </w:p>
    <w:p>
      <w:r>
        <w:t xml:space="preserve">Berlin-Brandenburg. Es weist die Anwärter den Ausbildungsstellen zu.</w:t>
      </w:r>
    </w:p>
    <w:p>
      <w:r>
        <w:t xml:space="preserve">(2) Ausbildungsstellen sind:</w:t>
      </w:r>
    </w:p>
    <w:p>
      <w:r>
        <w:t xml:space="preserve">das Landesamt für Mess- und Eichwesen Berlin-Brandenburg,</w:t>
      </w:r>
    </w:p>
    <w:p>
      <w:r>
        <w:t xml:space="preserve">die Außenstellen des</w:t>
      </w:r>
    </w:p>
    <w:p>
      <w:r>
        <w:t xml:space="preserve">Landesamtes für Mess- und Eichwesen Berlin-Brandenburg und</w:t>
      </w:r>
    </w:p>
    <w:p>
      <w:r>
        <w:t xml:space="preserve">die Deutsche Akademie für Metrologie beim Bayerischen Landesamt für Maß- und Gewicht in München.</w:t>
      </w:r>
    </w:p>
    <w:p>
      <w:r>
        <w:rPr>
          <w:color w:val="555555"/>
          <w:sz w:val="17"/>
        </w:rPr>
        <w:t xml:space="preserve">Zitiervorschlag: § 6 APOmgDEich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https://recht.nulegal.eu/gesetze/APOmgDEich/6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