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APOmgDEich (Brandenburg) — Bewerbung</w:t>
      </w:r>
    </w:p>
    <w:p>
      <w:r>
        <w:rPr>
          <w:color w:val="555555"/>
          <w:sz w:val="18"/>
        </w:rPr>
        <w:t xml:space="preserve">Verordnung über die Ausbildung und Prüfung für die Laufbahnen des mittleren und des gehobenen eichtechnischen Dienstes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Bewerbungen sind</w:t>
      </w:r>
    </w:p>
    <w:p>
      <w:r>
        <w:t xml:space="preserve">an das Landesamt für Mess- und Eichwesen Berlin-Brandenburg zu richten.</w:t>
      </w:r>
    </w:p>
    <w:p>
      <w:r>
        <w:t xml:space="preserve">(2) Der Bewerbung sind beizufügen:</w:t>
      </w:r>
    </w:p>
    <w:p>
      <w:r>
        <w:t xml:space="preserve">ein Lebenslauf,</w:t>
      </w:r>
    </w:p>
    <w:p>
      <w:r>
        <w:t xml:space="preserve">die Geburtsurkunde oder ein Geburtsschein,</w:t>
      </w:r>
    </w:p>
    <w:p>
      <w:r>
        <w:t xml:space="preserve">das Abschluß- oder Abgangszeugnis der in § 2 Abs. 2 und 3 genannten Ausbildungseinrichtungen,</w:t>
      </w:r>
    </w:p>
    <w:p>
      <w:r>
        <w:t xml:space="preserve">die Zeugnisse über die beruflichen Tätigkeiten und</w:t>
      </w:r>
    </w:p>
    <w:p>
      <w:r>
        <w:t xml:space="preserve">eine Erklärung des Bewerbers, daß er den Führerschein besitzt und bereit ist, ein Kraftfahrzeug im Rahmen der dienstlichen Aufgaben zu führen.</w:t>
      </w:r>
    </w:p>
    <w:p>
      <w:r>
        <w:rPr>
          <w:color w:val="555555"/>
          <w:sz w:val="17"/>
        </w:rPr>
        <w:t xml:space="preserve">Zitiervorschlag: § 3 APOmgDEich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https://recht.nulegal.eu/gesetze/APOmgDEich/3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