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APOmJDBbg (Brandenburg) — Wiederholung der Prüfung</w:t>
      </w:r>
    </w:p>
    <w:p>
      <w:r>
        <w:rPr>
          <w:color w:val="555555"/>
          <w:sz w:val="18"/>
        </w:rPr>
        <w:t xml:space="preserve">Ausbildungs- und Prüfungsordnung mittlerer Justizdienst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Wer die Prüfung nicht bestanden hat, darf sie einmal wiederholen. Die Prüfung ist vollständig zu wiederholen. Einzelne Prüfungsleistungen können nicht erlassen werden. § 21 findet Anwendung.</w:t>
      </w:r>
    </w:p>
    <w:p>
      <w:r>
        <w:t xml:space="preserve">(2) Der weitere Vorbereitungsdienst beträgt mindestens sechs Monate. Art und Dauer bestimmt die Präsidentin oder der Präsident des Brandenburgischen Oberlandesgerichts. Dabei sollen die Vorschläge der Prüfungskommission nach § 25 Absatz 2 berücksichtigt werden.</w:t>
      </w:r>
    </w:p>
    <w:p>
      <w:r>
        <w:rPr>
          <w:color w:val="555555"/>
          <w:sz w:val="17"/>
        </w:rPr>
        <w:t xml:space="preserve">Zitiervorschlag: § 28 APOmJDBbg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https://recht.nulegal.eu/gesetze/APOmJDBbg/28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