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APOmJDBbg (Brandenburg) — Nichtbestehen vor der mündlichen Prüfung</w:t>
      </w:r>
    </w:p>
    <w:p>
      <w:r>
        <w:rPr>
          <w:color w:val="555555"/>
          <w:sz w:val="18"/>
        </w:rPr>
        <w:t xml:space="preserve">Ausbildungs- und Prüfungsordnung mittlerer Justizdienst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Sind vier oder mehr schriftliche Arbeiten eines Prüflings mit „mangelhaft“ oder „ungenügend“ bewertet worden, so ist der Prüfling von der mündlichen Prüfung ausgeschlossen und hat die Prüfung nicht bestanden.</w:t>
      </w:r>
    </w:p>
    <w:p>
      <w:r>
        <w:rPr>
          <w:color w:val="555555"/>
          <w:sz w:val="17"/>
        </w:rPr>
        <w:t xml:space="preserve">Zitiervorschlag: § 21 APOmJDBbg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https://recht.nulegal.eu/gesetze/APOmJDBbg/21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