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APOmD (Brandenburg) — Beendigung des Beamtenverhältnisses auf Widerruf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Beamtenverhältnis auf Widerruf endet mit dem Ablauf des Tages, an dem</w:t>
      </w:r>
    </w:p>
    <w:p>
      <w:r>
        <w:t xml:space="preserve">das Bestehen der Laufbahnprüfung,</w:t>
      </w:r>
    </w:p>
    <w:p>
      <w:r>
        <w:t xml:space="preserve">das endgültige Nichtbestehen der Zwischenprüfung,</w:t>
      </w:r>
    </w:p>
    <w:p>
      <w:r>
        <w:t xml:space="preserve">das Nichtbestehen von zwei berufspraktischen Abschnitten,</w:t>
      </w:r>
    </w:p>
    <w:p>
      <w:r>
        <w:t xml:space="preserve">das endgültige Nichtbestehen eines berufspraktischen Ausbildungsabschnittes,</w:t>
      </w:r>
    </w:p>
    <w:p>
      <w:r>
        <w:t xml:space="preserve">das endgültige Nichtbestehen der Abschlussprüfung,</w:t>
      </w:r>
    </w:p>
    <w:p>
      <w:r>
        <w:t xml:space="preserve">das endgültige Nichtbestehen der Laufbahnprüfung gemäß § 23</w:t>
      </w:r>
    </w:p>
    <w:p>
      <w:r>
        <w:t xml:space="preserve">bekannt gegeben worden ist oder</w:t>
      </w:r>
    </w:p>
    <w:p>
      <w:r>
        <w:t xml:space="preserve">der Vorbereitungsdienst gemäß § 7 Absatz 5 bereits zweimal oder um 24 Monate verlängert worden ist und nach vorheriger Anhörung keine Ausnahme zugelassen wurde.</w:t>
      </w:r>
    </w:p>
    <w:p>
      <w:r>
        <w:t xml:space="preserve">Im Fall von Satz 1 Nummer 1 endet das Beamtenverhältnis jedoch frühestens nach Ablauf der für den Vorbereitungsdienst im Allgemeinen oder im Einzelfall festgesetzten Zeit.</w:t>
      </w:r>
    </w:p>
    <w:p>
      <w:r>
        <w:t xml:space="preserve">(2) Das Beamtenverhältnis kann jederzeit aus sonstigen wichtigen Gründen beendet werden.</w:t>
      </w:r>
    </w:p>
    <w:p>
      <w:r>
        <w:rPr>
          <w:color w:val="555555"/>
          <w:sz w:val="17"/>
        </w:rPr>
        <w:t xml:space="preserve">Zitiervorschlag: § 9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